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CFC9" w14:textId="73EAF608" w:rsidR="00A301F3" w:rsidRDefault="000E1F17">
      <w:r>
        <w:rPr>
          <w:noProof/>
        </w:rPr>
        <w:drawing>
          <wp:anchor distT="0" distB="0" distL="114300" distR="114300" simplePos="0" relativeHeight="251678720" behindDoc="1" locked="0" layoutInCell="1" allowOverlap="1" wp14:anchorId="434DE57C" wp14:editId="325309C9">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709B33C2" w14:textId="5F27E2FC" w:rsidR="00B06046" w:rsidRDefault="00B06046"/>
    <w:p w14:paraId="1394CC45" w14:textId="77777777" w:rsidR="00442193" w:rsidRDefault="00442193" w:rsidP="00442193">
      <w:pPr>
        <w:rPr>
          <w:rFonts w:ascii="Calibri" w:eastAsia="Calibri" w:hAnsi="Calibri" w:cs="Calibri"/>
          <w:b/>
          <w:bCs/>
          <w:iCs/>
          <w:color w:val="5F99AF"/>
          <w:sz w:val="44"/>
          <w:szCs w:val="44"/>
        </w:rPr>
      </w:pPr>
    </w:p>
    <w:p w14:paraId="387AA555" w14:textId="199566C8" w:rsidR="00442193" w:rsidRPr="00442193" w:rsidRDefault="00442193" w:rsidP="00442193">
      <w:pPr>
        <w:rPr>
          <w:b/>
          <w:bCs/>
          <w:iCs/>
          <w:color w:val="5F99AF"/>
          <w:sz w:val="44"/>
          <w:szCs w:val="44"/>
        </w:rPr>
      </w:pPr>
      <w:r w:rsidRPr="00BC4D6C">
        <w:rPr>
          <w:rFonts w:ascii="Calibri" w:eastAsia="Calibri" w:hAnsi="Calibri" w:cs="Calibri"/>
          <w:b/>
          <w:bCs/>
          <w:iCs/>
          <w:color w:val="5F99AF"/>
          <w:sz w:val="44"/>
          <w:szCs w:val="44"/>
        </w:rPr>
        <w:t>Curriculum Planning Checklist</w:t>
      </w:r>
      <w:r>
        <w:rPr>
          <w:rFonts w:ascii="Calibri" w:eastAsia="Calibri" w:hAnsi="Calibri" w:cs="Calibri"/>
          <w:b/>
          <w:bCs/>
          <w:iCs/>
          <w:color w:val="5F99AF"/>
          <w:sz w:val="44"/>
          <w:szCs w:val="44"/>
        </w:rPr>
        <w:t xml:space="preserve"> </w:t>
      </w:r>
      <w:r w:rsidRPr="00BC4D6C">
        <w:rPr>
          <w:rFonts w:ascii="Calibri" w:eastAsia="Calibri" w:hAnsi="Calibri" w:cs="Calibri"/>
          <w:b/>
          <w:bCs/>
          <w:iCs/>
          <w:color w:val="5F99AF"/>
          <w:sz w:val="44"/>
          <w:szCs w:val="44"/>
        </w:rPr>
        <w:t>– Centers</w:t>
      </w:r>
    </w:p>
    <w:p w14:paraId="75E3BBE8" w14:textId="4F422B0E" w:rsidR="00442193" w:rsidRDefault="00442193" w:rsidP="00442193">
      <w:pPr>
        <w:rPr>
          <w:rFonts w:ascii="Calibri" w:eastAsia="Calibri" w:hAnsi="Calibri" w:cs="Calibri"/>
          <w:b/>
          <w:bCs/>
          <w:iCs/>
          <w:color w:val="B92454"/>
          <w:sz w:val="28"/>
          <w:szCs w:val="28"/>
        </w:rPr>
      </w:pPr>
      <w:r>
        <w:rPr>
          <w:rFonts w:ascii="Calibri" w:eastAsia="Calibri" w:hAnsi="Calibri" w:cs="Calibri"/>
          <w:b/>
          <w:bCs/>
          <w:iCs/>
          <w:color w:val="B92454"/>
          <w:sz w:val="28"/>
          <w:szCs w:val="28"/>
        </w:rPr>
        <w:t>Description:</w:t>
      </w:r>
    </w:p>
    <w:p w14:paraId="47C9F66E" w14:textId="77777777" w:rsidR="00442193" w:rsidRPr="008E02E4" w:rsidRDefault="00442193" w:rsidP="00442193">
      <w:pPr>
        <w:spacing w:before="120" w:after="0" w:line="240" w:lineRule="auto"/>
        <w:rPr>
          <w:rStyle w:val="normaltextrun"/>
          <w:rFonts w:ascii="Calibri" w:hAnsi="Calibri" w:cs="Calibri"/>
          <w:color w:val="000000" w:themeColor="text1"/>
          <w:sz w:val="24"/>
          <w:szCs w:val="24"/>
        </w:rPr>
      </w:pPr>
      <w:r w:rsidRPr="008E02E4">
        <w:rPr>
          <w:rStyle w:val="normaltextrun"/>
          <w:rFonts w:ascii="Calibri" w:hAnsi="Calibri" w:cs="Calibri"/>
          <w:color w:val="000000" w:themeColor="text1"/>
          <w:sz w:val="24"/>
          <w:szCs w:val="24"/>
        </w:rPr>
        <w:t xml:space="preserve">This checklist will help you reflect on the resources your program has to support both planning for children’s learning and development and connections with families. </w:t>
      </w:r>
    </w:p>
    <w:p w14:paraId="29FFA830" w14:textId="77777777" w:rsidR="00442193" w:rsidRPr="008E02E4" w:rsidRDefault="00442193" w:rsidP="00442193">
      <w:pPr>
        <w:spacing w:before="120" w:after="0" w:line="240" w:lineRule="auto"/>
        <w:rPr>
          <w:rFonts w:ascii="Calibri" w:eastAsia="Calibri" w:hAnsi="Calibri" w:cs="Calibri"/>
          <w:i/>
          <w:iCs/>
          <w:color w:val="0563C1" w:themeColor="hyperlink"/>
          <w:sz w:val="24"/>
          <w:szCs w:val="24"/>
          <w:u w:val="single"/>
        </w:rPr>
      </w:pPr>
      <w:r w:rsidRPr="008E02E4">
        <w:rPr>
          <w:rStyle w:val="normaltextrun"/>
          <w:rFonts w:ascii="Calibri" w:hAnsi="Calibri" w:cs="Calibri"/>
          <w:i/>
          <w:iCs/>
          <w:color w:val="000000" w:themeColor="text1"/>
          <w:sz w:val="24"/>
          <w:szCs w:val="24"/>
        </w:rPr>
        <w:t xml:space="preserve">This checklist was designed for programs beginning to build a strong foundation in </w:t>
      </w:r>
      <w:r w:rsidRPr="008E02E4">
        <w:rPr>
          <w:rFonts w:ascii="Calibri" w:eastAsia="Calibri" w:hAnsi="Calibri" w:cs="Calibri"/>
          <w:i/>
          <w:iCs/>
          <w:color w:val="000000" w:themeColor="text1"/>
          <w:sz w:val="24"/>
          <w:szCs w:val="24"/>
        </w:rPr>
        <w:t>planning the materials, activities and teaching that will support children’s learning (curriculum). Programs that have already done a lot of work related to standards, curriculum, and assessment may find it helpful to use the more comprehensive Curriculum Self-Assessment included in Appendix A of</w:t>
      </w:r>
      <w:r w:rsidRPr="008E02E4">
        <w:rPr>
          <w:rStyle w:val="normaltextrun"/>
          <w:rFonts w:ascii="Calibri" w:hAnsi="Calibri" w:cs="Calibri"/>
          <w:i/>
          <w:iCs/>
          <w:color w:val="000000" w:themeColor="text1"/>
          <w:sz w:val="24"/>
          <w:szCs w:val="24"/>
        </w:rPr>
        <w:t xml:space="preserve"> </w:t>
      </w:r>
      <w:hyperlink r:id="rId8">
        <w:r w:rsidRPr="008E02E4">
          <w:rPr>
            <w:rStyle w:val="Hyperlink"/>
            <w:rFonts w:ascii="Calibri" w:eastAsia="Calibri" w:hAnsi="Calibri" w:cs="Calibri"/>
            <w:i/>
            <w:iCs/>
            <w:sz w:val="24"/>
            <w:szCs w:val="24"/>
          </w:rPr>
          <w:t>Supporting All Children Using the CT ELDS:  Building Meaningful Curriculum</w:t>
        </w:r>
      </w:hyperlink>
      <w:r w:rsidRPr="008E02E4">
        <w:rPr>
          <w:rStyle w:val="Hyperlink"/>
          <w:rFonts w:ascii="Calibri" w:eastAsia="Calibri" w:hAnsi="Calibri" w:cs="Calibri"/>
          <w:i/>
          <w:iCs/>
          <w:sz w:val="24"/>
          <w:szCs w:val="24"/>
        </w:rPr>
        <w:t>.</w:t>
      </w:r>
    </w:p>
    <w:p w14:paraId="78D3D6B4" w14:textId="30BFAF3A" w:rsidR="008A7B8A" w:rsidRPr="008A7B8A" w:rsidRDefault="008E02E4" w:rsidP="008A7B8A">
      <w:pPr>
        <w:rPr>
          <w:sz w:val="40"/>
          <w:szCs w:val="40"/>
        </w:rPr>
      </w:pPr>
      <w:r w:rsidRPr="00327373">
        <w:rPr>
          <w:b/>
          <w:bCs/>
          <w:noProof/>
          <w:color w:val="6099AF"/>
          <w:sz w:val="40"/>
          <w:szCs w:val="40"/>
        </w:rPr>
        <mc:AlternateContent>
          <mc:Choice Requires="wps">
            <w:drawing>
              <wp:anchor distT="0" distB="0" distL="114300" distR="114300" simplePos="0" relativeHeight="251682816" behindDoc="0" locked="0" layoutInCell="1" allowOverlap="1" wp14:anchorId="0FB5A228" wp14:editId="064C3541">
                <wp:simplePos x="0" y="0"/>
                <wp:positionH relativeFrom="margin">
                  <wp:align>left</wp:align>
                </wp:positionH>
                <wp:positionV relativeFrom="paragraph">
                  <wp:posOffset>187325</wp:posOffset>
                </wp:positionV>
                <wp:extent cx="5618480" cy="6350"/>
                <wp:effectExtent l="0" t="0" r="20320" b="31750"/>
                <wp:wrapNone/>
                <wp:docPr id="13" name="Straight Connector 13"/>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6B4F92C" id="Straight Connector 13" o:spid="_x0000_s1026" style="position:absolute;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75pt" to="442.4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" strokecolor="#6099af" strokeweight="2pt">
                <v:stroke startarrowlength="long" joinstyle="miter"/>
                <w10:wrap anchorx="margin"/>
              </v:line>
            </w:pict>
          </mc:Fallback>
        </mc:AlternateContent>
      </w:r>
    </w:p>
    <w:p w14:paraId="738E5329" w14:textId="6B20D7C3" w:rsidR="00442193" w:rsidRPr="008A7B8A" w:rsidRDefault="00442193" w:rsidP="00442193">
      <w:pPr>
        <w:rPr>
          <w:b/>
          <w:bCs/>
          <w:iCs/>
          <w:color w:val="B92454"/>
          <w:sz w:val="28"/>
          <w:szCs w:val="28"/>
        </w:rPr>
      </w:pPr>
      <w:r w:rsidRPr="00DB03B1">
        <w:rPr>
          <w:rFonts w:ascii="Calibri" w:eastAsia="Calibri" w:hAnsi="Calibri" w:cs="Calibri"/>
          <w:b/>
          <w:bCs/>
          <w:iCs/>
          <w:color w:val="B92454"/>
          <w:sz w:val="28"/>
          <w:szCs w:val="28"/>
        </w:rPr>
        <w:t>Directions</w:t>
      </w:r>
      <w:r>
        <w:rPr>
          <w:rFonts w:ascii="Calibri" w:eastAsia="Calibri" w:hAnsi="Calibri" w:cs="Calibri"/>
          <w:b/>
          <w:bCs/>
          <w:iCs/>
          <w:color w:val="B92454"/>
          <w:sz w:val="28"/>
          <w:szCs w:val="28"/>
        </w:rPr>
        <w:t>:</w:t>
      </w:r>
    </w:p>
    <w:p w14:paraId="5D31D8D3" w14:textId="27FFFB99" w:rsidR="00442193" w:rsidRPr="008E02E4" w:rsidRDefault="00442193" w:rsidP="00442193">
      <w:pPr>
        <w:spacing w:before="120" w:after="0" w:line="240" w:lineRule="auto"/>
        <w:rPr>
          <w:rFonts w:ascii="Calibri" w:eastAsia="Calibri" w:hAnsi="Calibri" w:cs="Calibri"/>
          <w:sz w:val="24"/>
          <w:szCs w:val="24"/>
        </w:rPr>
      </w:pPr>
      <w:r w:rsidRPr="008E02E4">
        <w:rPr>
          <w:rFonts w:ascii="Calibri" w:eastAsia="Calibri" w:hAnsi="Calibri" w:cs="Calibri"/>
          <w:sz w:val="24"/>
          <w:szCs w:val="24"/>
        </w:rPr>
        <w:t>Use the checklist below to reflect on your program planning resources and practices. After completing the checklist, reflect on your responses to identify your priorities. Service Navigators can help connect you to OEC resources and guide you to your next step.</w:t>
      </w:r>
    </w:p>
    <w:p w14:paraId="51A8B9BA" w14:textId="44B21D4F" w:rsidR="008A7B8A" w:rsidRDefault="00442193" w:rsidP="008A7B8A">
      <w:pPr>
        <w:rPr>
          <w:b/>
          <w:bCs/>
          <w:sz w:val="40"/>
          <w:szCs w:val="40"/>
        </w:rPr>
      </w:pPr>
      <w:r w:rsidRPr="00327373">
        <w:rPr>
          <w:b/>
          <w:bCs/>
          <w:noProof/>
          <w:color w:val="6099AF"/>
          <w:sz w:val="40"/>
          <w:szCs w:val="40"/>
        </w:rPr>
        <mc:AlternateContent>
          <mc:Choice Requires="wps">
            <w:drawing>
              <wp:anchor distT="0" distB="0" distL="114300" distR="114300" simplePos="0" relativeHeight="251694080" behindDoc="0" locked="0" layoutInCell="1" allowOverlap="1" wp14:anchorId="592FBB23" wp14:editId="001B465B">
                <wp:simplePos x="0" y="0"/>
                <wp:positionH relativeFrom="margin">
                  <wp:align>left</wp:align>
                </wp:positionH>
                <wp:positionV relativeFrom="paragraph">
                  <wp:posOffset>209088</wp:posOffset>
                </wp:positionV>
                <wp:extent cx="5618480" cy="6350"/>
                <wp:effectExtent l="0" t="0" r="20320" b="31750"/>
                <wp:wrapNone/>
                <wp:docPr id="10" name="Straight Connector 10"/>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8D4630E" id="Straight Connector 10" o:spid="_x0000_s1026" style="position:absolute;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45pt" to="442.4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" strokecolor="#6099af" strokeweight="2pt">
                <v:stroke startarrowlength="long" joinstyle="miter"/>
                <w10:wrap anchorx="margin"/>
              </v:line>
            </w:pict>
          </mc:Fallback>
        </mc:AlternateContent>
      </w:r>
    </w:p>
    <w:p w14:paraId="0700B48B" w14:textId="419ACC4A" w:rsidR="00442193" w:rsidRPr="008A7B8A" w:rsidRDefault="00833E0B" w:rsidP="00442193">
      <w:pPr>
        <w:rPr>
          <w:b/>
          <w:bCs/>
          <w:iCs/>
          <w:color w:val="B92454"/>
          <w:sz w:val="28"/>
          <w:szCs w:val="28"/>
        </w:rPr>
      </w:pPr>
      <w:r>
        <w:rPr>
          <w:rFonts w:ascii="Calibri" w:eastAsia="Calibri" w:hAnsi="Calibri" w:cs="Calibri"/>
          <w:b/>
          <w:bCs/>
          <w:iCs/>
          <w:color w:val="B92454"/>
          <w:sz w:val="28"/>
          <w:szCs w:val="28"/>
        </w:rPr>
        <w:t>Read about curriculum planning at Busy Bees Preschool</w:t>
      </w:r>
      <w:r w:rsidR="00442193">
        <w:rPr>
          <w:rFonts w:ascii="Calibri" w:eastAsia="Calibri" w:hAnsi="Calibri" w:cs="Calibri"/>
          <w:b/>
          <w:bCs/>
          <w:iCs/>
          <w:color w:val="B92454"/>
          <w:sz w:val="28"/>
          <w:szCs w:val="28"/>
        </w:rPr>
        <w:t>:</w:t>
      </w:r>
    </w:p>
    <w:p w14:paraId="6B1F61BE" w14:textId="13137D05" w:rsidR="00442193" w:rsidRPr="008E02E4" w:rsidRDefault="00442193" w:rsidP="00442193">
      <w:pPr>
        <w:spacing w:before="120" w:after="0" w:line="240" w:lineRule="auto"/>
        <w:rPr>
          <w:rFonts w:eastAsia="Times New Roman" w:cstheme="minorHAnsi"/>
          <w:color w:val="000000" w:themeColor="text1"/>
          <w:sz w:val="24"/>
          <w:szCs w:val="24"/>
        </w:rPr>
      </w:pPr>
      <w:r w:rsidRPr="008E02E4">
        <w:rPr>
          <w:rFonts w:eastAsia="Times New Roman" w:cstheme="minorHAnsi"/>
          <w:color w:val="000000" w:themeColor="text1"/>
          <w:sz w:val="24"/>
          <w:szCs w:val="24"/>
        </w:rPr>
        <w:t xml:space="preserve">At Busy Bees Preschool, the educators </w:t>
      </w:r>
      <w:r w:rsidR="00111C76">
        <w:rPr>
          <w:rFonts w:eastAsia="Times New Roman" w:cstheme="minorHAnsi"/>
          <w:color w:val="000000" w:themeColor="text1"/>
          <w:sz w:val="24"/>
          <w:szCs w:val="24"/>
        </w:rPr>
        <w:t>use</w:t>
      </w:r>
      <w:r w:rsidRPr="008E02E4">
        <w:rPr>
          <w:rFonts w:eastAsia="Times New Roman" w:cstheme="minorHAnsi"/>
          <w:color w:val="000000" w:themeColor="text1"/>
          <w:sz w:val="24"/>
          <w:szCs w:val="24"/>
        </w:rPr>
        <w:t xml:space="preserve"> a project-based curriculum. </w:t>
      </w:r>
      <w:r w:rsidR="0057078F" w:rsidRPr="008E02E4">
        <w:rPr>
          <w:rFonts w:eastAsia="Times New Roman" w:cstheme="minorHAnsi"/>
          <w:color w:val="000000" w:themeColor="text1"/>
          <w:sz w:val="24"/>
          <w:szCs w:val="24"/>
        </w:rPr>
        <w:t xml:space="preserve">The educators work hard to </w:t>
      </w:r>
      <w:r w:rsidR="0057078F">
        <w:rPr>
          <w:rFonts w:eastAsia="Times New Roman" w:cstheme="minorHAnsi"/>
          <w:color w:val="000000" w:themeColor="text1"/>
          <w:sz w:val="24"/>
          <w:szCs w:val="24"/>
        </w:rPr>
        <w:t>include</w:t>
      </w:r>
      <w:r w:rsidR="0057078F" w:rsidRPr="008E02E4">
        <w:rPr>
          <w:rFonts w:eastAsia="Times New Roman" w:cstheme="minorHAnsi"/>
          <w:color w:val="000000" w:themeColor="text1"/>
          <w:sz w:val="24"/>
          <w:szCs w:val="24"/>
        </w:rPr>
        <w:t xml:space="preserve"> the culture of the children, families, and community in their lesson plans. The educators also offer </w:t>
      </w:r>
      <w:r w:rsidR="00293FC4">
        <w:rPr>
          <w:rFonts w:eastAsia="Times New Roman" w:cstheme="minorHAnsi"/>
          <w:color w:val="000000" w:themeColor="text1"/>
          <w:sz w:val="24"/>
          <w:szCs w:val="24"/>
        </w:rPr>
        <w:t xml:space="preserve">many </w:t>
      </w:r>
      <w:bookmarkStart w:id="0" w:name="_GoBack"/>
      <w:bookmarkEnd w:id="0"/>
      <w:r w:rsidR="0057078F" w:rsidRPr="008E02E4">
        <w:rPr>
          <w:rFonts w:eastAsia="Times New Roman" w:cstheme="minorHAnsi"/>
          <w:color w:val="000000" w:themeColor="text1"/>
          <w:sz w:val="24"/>
          <w:szCs w:val="24"/>
        </w:rPr>
        <w:t xml:space="preserve">opportunities for families </w:t>
      </w:r>
      <w:r w:rsidR="0057078F">
        <w:rPr>
          <w:rFonts w:eastAsia="Times New Roman" w:cstheme="minorHAnsi"/>
          <w:color w:val="000000" w:themeColor="text1"/>
          <w:sz w:val="24"/>
          <w:szCs w:val="24"/>
        </w:rPr>
        <w:t xml:space="preserve">be with their children while they learn. </w:t>
      </w:r>
      <w:r w:rsidR="0057078F">
        <w:rPr>
          <w:rFonts w:eastAsia="Times New Roman" w:cstheme="minorHAnsi"/>
          <w:color w:val="000000" w:themeColor="text1"/>
          <w:sz w:val="24"/>
          <w:szCs w:val="24"/>
        </w:rPr>
        <w:t xml:space="preserve">The staff wrote </w:t>
      </w:r>
      <w:r w:rsidRPr="008E02E4">
        <w:rPr>
          <w:rFonts w:eastAsia="Times New Roman" w:cstheme="minorHAnsi"/>
          <w:color w:val="000000" w:themeColor="text1"/>
          <w:sz w:val="24"/>
          <w:szCs w:val="24"/>
        </w:rPr>
        <w:t xml:space="preserve">a curriculum statement </w:t>
      </w:r>
      <w:r w:rsidR="00111C76">
        <w:rPr>
          <w:rFonts w:eastAsia="Times New Roman" w:cstheme="minorHAnsi"/>
          <w:color w:val="000000" w:themeColor="text1"/>
          <w:sz w:val="24"/>
          <w:szCs w:val="24"/>
        </w:rPr>
        <w:t>to connect</w:t>
      </w:r>
      <w:r w:rsidRPr="008E02E4">
        <w:rPr>
          <w:rFonts w:eastAsia="Times New Roman" w:cstheme="minorHAnsi"/>
          <w:color w:val="000000" w:themeColor="text1"/>
          <w:sz w:val="24"/>
          <w:szCs w:val="24"/>
        </w:rPr>
        <w:t xml:space="preserve"> their beliefs about </w:t>
      </w:r>
      <w:r w:rsidR="0082069F">
        <w:rPr>
          <w:rFonts w:eastAsia="Times New Roman" w:cstheme="minorHAnsi"/>
          <w:color w:val="000000" w:themeColor="text1"/>
          <w:sz w:val="24"/>
          <w:szCs w:val="24"/>
        </w:rPr>
        <w:t>how children learn</w:t>
      </w:r>
      <w:r w:rsidRPr="008E02E4">
        <w:rPr>
          <w:rFonts w:eastAsia="Times New Roman" w:cstheme="minorHAnsi"/>
          <w:color w:val="000000" w:themeColor="text1"/>
          <w:sz w:val="24"/>
          <w:szCs w:val="24"/>
        </w:rPr>
        <w:t xml:space="preserve"> to the Connecticut Early Learning and Development Standards. This </w:t>
      </w:r>
      <w:r w:rsidR="0082069F">
        <w:rPr>
          <w:rFonts w:eastAsia="Times New Roman" w:cstheme="minorHAnsi"/>
          <w:color w:val="000000" w:themeColor="text1"/>
          <w:sz w:val="24"/>
          <w:szCs w:val="24"/>
        </w:rPr>
        <w:t>help</w:t>
      </w:r>
      <w:r w:rsidR="0057078F">
        <w:rPr>
          <w:rFonts w:eastAsia="Times New Roman" w:cstheme="minorHAnsi"/>
          <w:color w:val="000000" w:themeColor="text1"/>
          <w:sz w:val="24"/>
          <w:szCs w:val="24"/>
        </w:rPr>
        <w:t>s</w:t>
      </w:r>
      <w:r w:rsidR="0082069F">
        <w:rPr>
          <w:rFonts w:eastAsia="Times New Roman" w:cstheme="minorHAnsi"/>
          <w:color w:val="000000" w:themeColor="text1"/>
          <w:sz w:val="24"/>
          <w:szCs w:val="24"/>
        </w:rPr>
        <w:t xml:space="preserve"> them </w:t>
      </w:r>
      <w:r w:rsidR="00AB1A0F">
        <w:rPr>
          <w:rFonts w:eastAsia="Times New Roman" w:cstheme="minorHAnsi"/>
          <w:color w:val="000000" w:themeColor="text1"/>
          <w:sz w:val="24"/>
          <w:szCs w:val="24"/>
        </w:rPr>
        <w:t>include</w:t>
      </w:r>
      <w:r w:rsidRPr="008E02E4">
        <w:rPr>
          <w:rFonts w:eastAsia="Times New Roman" w:cstheme="minorHAnsi"/>
          <w:color w:val="000000" w:themeColor="text1"/>
          <w:sz w:val="24"/>
          <w:szCs w:val="24"/>
        </w:rPr>
        <w:t xml:space="preserve"> all </w:t>
      </w:r>
      <w:r w:rsidR="0082069F">
        <w:rPr>
          <w:rFonts w:eastAsia="Times New Roman" w:cstheme="minorHAnsi"/>
          <w:color w:val="000000" w:themeColor="text1"/>
          <w:sz w:val="24"/>
          <w:szCs w:val="24"/>
        </w:rPr>
        <w:t xml:space="preserve">the </w:t>
      </w:r>
      <w:r w:rsidRPr="008E02E4">
        <w:rPr>
          <w:rFonts w:eastAsia="Times New Roman" w:cstheme="minorHAnsi"/>
          <w:color w:val="000000" w:themeColor="text1"/>
          <w:sz w:val="24"/>
          <w:szCs w:val="24"/>
        </w:rPr>
        <w:t>developmental domains</w:t>
      </w:r>
      <w:r w:rsidR="00AB1A0F">
        <w:rPr>
          <w:rFonts w:eastAsia="Times New Roman" w:cstheme="minorHAnsi"/>
          <w:color w:val="000000" w:themeColor="text1"/>
          <w:sz w:val="24"/>
          <w:szCs w:val="24"/>
        </w:rPr>
        <w:t xml:space="preserve"> in their </w:t>
      </w:r>
      <w:r w:rsidR="0057078F">
        <w:rPr>
          <w:rFonts w:eastAsia="Times New Roman" w:cstheme="minorHAnsi"/>
          <w:color w:val="000000" w:themeColor="text1"/>
          <w:sz w:val="24"/>
          <w:szCs w:val="24"/>
        </w:rPr>
        <w:t xml:space="preserve">learning </w:t>
      </w:r>
      <w:r w:rsidR="00AB1A0F">
        <w:rPr>
          <w:rFonts w:eastAsia="Times New Roman" w:cstheme="minorHAnsi"/>
          <w:color w:val="000000" w:themeColor="text1"/>
          <w:sz w:val="24"/>
          <w:szCs w:val="24"/>
        </w:rPr>
        <w:t>plans</w:t>
      </w:r>
      <w:r w:rsidRPr="008E02E4">
        <w:rPr>
          <w:rFonts w:eastAsia="Times New Roman" w:cstheme="minorHAnsi"/>
          <w:color w:val="000000" w:themeColor="text1"/>
          <w:sz w:val="24"/>
          <w:szCs w:val="24"/>
        </w:rPr>
        <w:t xml:space="preserve">. The educators worked as a team to create </w:t>
      </w:r>
      <w:r w:rsidR="0082069F">
        <w:rPr>
          <w:rFonts w:eastAsia="Times New Roman" w:cstheme="minorHAnsi"/>
          <w:color w:val="000000" w:themeColor="text1"/>
          <w:sz w:val="24"/>
          <w:szCs w:val="24"/>
        </w:rPr>
        <w:t>one</w:t>
      </w:r>
      <w:r w:rsidR="0082069F" w:rsidRPr="008E02E4">
        <w:rPr>
          <w:rFonts w:eastAsia="Times New Roman" w:cstheme="minorHAnsi"/>
          <w:color w:val="000000" w:themeColor="text1"/>
          <w:sz w:val="24"/>
          <w:szCs w:val="24"/>
        </w:rPr>
        <w:t xml:space="preserve"> </w:t>
      </w:r>
      <w:r w:rsidRPr="008E02E4">
        <w:rPr>
          <w:rFonts w:eastAsia="Times New Roman" w:cstheme="minorHAnsi"/>
          <w:color w:val="000000" w:themeColor="text1"/>
          <w:sz w:val="24"/>
          <w:szCs w:val="24"/>
        </w:rPr>
        <w:t xml:space="preserve">lesson planning document for their whole program. This document gives all the educators </w:t>
      </w:r>
      <w:r w:rsidR="0082069F">
        <w:rPr>
          <w:rFonts w:eastAsia="Times New Roman" w:cstheme="minorHAnsi"/>
          <w:color w:val="000000" w:themeColor="text1"/>
          <w:sz w:val="24"/>
          <w:szCs w:val="24"/>
        </w:rPr>
        <w:t>a space</w:t>
      </w:r>
      <w:r w:rsidR="0082069F" w:rsidRPr="008E02E4">
        <w:rPr>
          <w:rFonts w:eastAsia="Times New Roman" w:cstheme="minorHAnsi"/>
          <w:color w:val="000000" w:themeColor="text1"/>
          <w:sz w:val="24"/>
          <w:szCs w:val="24"/>
        </w:rPr>
        <w:t xml:space="preserve"> </w:t>
      </w:r>
      <w:r w:rsidRPr="008E02E4">
        <w:rPr>
          <w:rFonts w:eastAsia="Times New Roman" w:cstheme="minorHAnsi"/>
          <w:color w:val="000000" w:themeColor="text1"/>
          <w:sz w:val="24"/>
          <w:szCs w:val="24"/>
        </w:rPr>
        <w:t xml:space="preserve">to </w:t>
      </w:r>
      <w:r w:rsidR="0082069F">
        <w:rPr>
          <w:rFonts w:eastAsia="Times New Roman" w:cstheme="minorHAnsi"/>
          <w:color w:val="000000" w:themeColor="text1"/>
          <w:sz w:val="24"/>
          <w:szCs w:val="24"/>
        </w:rPr>
        <w:t>write down</w:t>
      </w:r>
      <w:r w:rsidR="0082069F" w:rsidRPr="008E02E4">
        <w:rPr>
          <w:rFonts w:eastAsia="Times New Roman" w:cstheme="minorHAnsi"/>
          <w:color w:val="000000" w:themeColor="text1"/>
          <w:sz w:val="24"/>
          <w:szCs w:val="24"/>
        </w:rPr>
        <w:t xml:space="preserve"> </w:t>
      </w:r>
      <w:r w:rsidR="0057078F">
        <w:rPr>
          <w:rFonts w:eastAsia="Times New Roman" w:cstheme="minorHAnsi"/>
          <w:color w:val="000000" w:themeColor="text1"/>
          <w:sz w:val="24"/>
          <w:szCs w:val="24"/>
        </w:rPr>
        <w:t xml:space="preserve">their </w:t>
      </w:r>
      <w:r w:rsidRPr="008E02E4">
        <w:rPr>
          <w:rFonts w:eastAsia="Times New Roman" w:cstheme="minorHAnsi"/>
          <w:color w:val="000000" w:themeColor="text1"/>
          <w:sz w:val="24"/>
          <w:szCs w:val="24"/>
        </w:rPr>
        <w:t xml:space="preserve">children’s interests and conversations to </w:t>
      </w:r>
      <w:r w:rsidR="0082069F">
        <w:rPr>
          <w:rFonts w:eastAsia="Times New Roman" w:cstheme="minorHAnsi"/>
          <w:color w:val="000000" w:themeColor="text1"/>
          <w:sz w:val="24"/>
          <w:szCs w:val="24"/>
        </w:rPr>
        <w:t>plan more</w:t>
      </w:r>
      <w:r w:rsidRPr="008E02E4">
        <w:rPr>
          <w:rFonts w:eastAsia="Times New Roman" w:cstheme="minorHAnsi"/>
          <w:color w:val="000000" w:themeColor="text1"/>
          <w:sz w:val="24"/>
          <w:szCs w:val="24"/>
        </w:rPr>
        <w:t xml:space="preserve"> project ideas.  </w:t>
      </w:r>
    </w:p>
    <w:p w14:paraId="564841F1" w14:textId="4C90E6F1" w:rsidR="0082511F" w:rsidRPr="00442193" w:rsidRDefault="0057078F" w:rsidP="00442193">
      <w:pPr>
        <w:spacing w:before="120" w:after="0" w:line="240" w:lineRule="auto"/>
        <w:rPr>
          <w:rFonts w:eastAsia="Times New Roman" w:cstheme="minorHAnsi"/>
          <w:sz w:val="24"/>
          <w:szCs w:val="24"/>
        </w:rPr>
      </w:pPr>
      <w:r>
        <w:rPr>
          <w:rFonts w:eastAsia="Times New Roman" w:cstheme="minorHAnsi"/>
          <w:color w:val="000000" w:themeColor="text1"/>
          <w:sz w:val="24"/>
          <w:szCs w:val="24"/>
        </w:rPr>
        <w:t>T</w:t>
      </w:r>
      <w:r w:rsidR="00442193" w:rsidRPr="008E02E4">
        <w:rPr>
          <w:rFonts w:eastAsia="Times New Roman" w:cstheme="minorHAnsi"/>
          <w:color w:val="000000" w:themeColor="text1"/>
          <w:sz w:val="24"/>
          <w:szCs w:val="24"/>
        </w:rPr>
        <w:t>eaching teams meet outside of the classroom</w:t>
      </w:r>
      <w:r>
        <w:rPr>
          <w:rFonts w:eastAsia="Times New Roman" w:cstheme="minorHAnsi"/>
          <w:color w:val="000000" w:themeColor="text1"/>
          <w:sz w:val="24"/>
          <w:szCs w:val="24"/>
        </w:rPr>
        <w:t xml:space="preserve"> weekly to plan learning</w:t>
      </w:r>
      <w:r w:rsidR="0082069F">
        <w:rPr>
          <w:rFonts w:eastAsia="Times New Roman" w:cstheme="minorHAnsi"/>
          <w:color w:val="000000" w:themeColor="text1"/>
          <w:sz w:val="24"/>
          <w:szCs w:val="24"/>
        </w:rPr>
        <w:t>. Together, they</w:t>
      </w:r>
      <w:r w:rsidR="00442193" w:rsidRPr="008E02E4">
        <w:rPr>
          <w:rFonts w:eastAsia="Times New Roman" w:cstheme="minorHAnsi"/>
          <w:color w:val="000000" w:themeColor="text1"/>
          <w:sz w:val="24"/>
          <w:szCs w:val="24"/>
        </w:rPr>
        <w:t xml:space="preserve"> reflect on the photos and </w:t>
      </w:r>
      <w:r>
        <w:rPr>
          <w:rFonts w:eastAsia="Times New Roman" w:cstheme="minorHAnsi"/>
          <w:color w:val="000000" w:themeColor="text1"/>
          <w:sz w:val="24"/>
          <w:szCs w:val="24"/>
        </w:rPr>
        <w:t>lesson planning documents</w:t>
      </w:r>
      <w:r w:rsidR="00442193" w:rsidRPr="008E02E4">
        <w:rPr>
          <w:rFonts w:eastAsia="Times New Roman" w:cstheme="minorHAnsi"/>
          <w:color w:val="000000" w:themeColor="text1"/>
          <w:sz w:val="24"/>
          <w:szCs w:val="24"/>
        </w:rPr>
        <w:t xml:space="preserve"> </w:t>
      </w:r>
      <w:r w:rsidR="00AB1A0F">
        <w:rPr>
          <w:rFonts w:eastAsia="Times New Roman" w:cstheme="minorHAnsi"/>
          <w:color w:val="000000" w:themeColor="text1"/>
          <w:sz w:val="24"/>
          <w:szCs w:val="24"/>
        </w:rPr>
        <w:t>from</w:t>
      </w:r>
      <w:r w:rsidR="00442193" w:rsidRPr="008E02E4">
        <w:rPr>
          <w:rFonts w:eastAsia="Times New Roman" w:cstheme="minorHAnsi"/>
          <w:color w:val="000000" w:themeColor="text1"/>
          <w:sz w:val="24"/>
          <w:szCs w:val="24"/>
        </w:rPr>
        <w:t xml:space="preserve"> the week</w:t>
      </w:r>
      <w:r w:rsidR="0082069F">
        <w:rPr>
          <w:rFonts w:eastAsia="Times New Roman" w:cstheme="minorHAnsi"/>
          <w:color w:val="000000" w:themeColor="text1"/>
          <w:sz w:val="24"/>
          <w:szCs w:val="24"/>
        </w:rPr>
        <w:t>. This helps the adults</w:t>
      </w:r>
      <w:r w:rsidR="00442193" w:rsidRPr="008E02E4">
        <w:rPr>
          <w:rFonts w:eastAsia="Times New Roman" w:cstheme="minorHAnsi"/>
          <w:color w:val="000000" w:themeColor="text1"/>
          <w:sz w:val="24"/>
          <w:szCs w:val="24"/>
        </w:rPr>
        <w:t xml:space="preserve"> understand what the children are learning and what they might be curious about. They </w:t>
      </w:r>
      <w:r w:rsidR="0082069F">
        <w:rPr>
          <w:rFonts w:eastAsia="Times New Roman" w:cstheme="minorHAnsi"/>
          <w:color w:val="000000" w:themeColor="text1"/>
          <w:sz w:val="24"/>
          <w:szCs w:val="24"/>
        </w:rPr>
        <w:t>use their learning</w:t>
      </w:r>
      <w:r w:rsidR="00111C76">
        <w:rPr>
          <w:rFonts w:eastAsia="Times New Roman" w:cstheme="minorHAnsi"/>
          <w:color w:val="000000" w:themeColor="text1"/>
          <w:sz w:val="24"/>
          <w:szCs w:val="24"/>
        </w:rPr>
        <w:t xml:space="preserve"> </w:t>
      </w:r>
      <w:r w:rsidR="0082069F">
        <w:rPr>
          <w:rFonts w:eastAsia="Times New Roman" w:cstheme="minorHAnsi"/>
          <w:color w:val="000000" w:themeColor="text1"/>
          <w:sz w:val="24"/>
          <w:szCs w:val="24"/>
        </w:rPr>
        <w:t>to</w:t>
      </w:r>
      <w:r w:rsidR="00442193" w:rsidRPr="008E02E4">
        <w:rPr>
          <w:rFonts w:eastAsia="Times New Roman" w:cstheme="minorHAnsi"/>
          <w:color w:val="000000" w:themeColor="text1"/>
          <w:sz w:val="24"/>
          <w:szCs w:val="24"/>
        </w:rPr>
        <w:t xml:space="preserve"> build out future lesson plans.</w:t>
      </w:r>
    </w:p>
    <w:tbl>
      <w:tblPr>
        <w:tblStyle w:val="TableGrid"/>
        <w:tblpPr w:leftFromText="180" w:rightFromText="180" w:vertAnchor="page" w:horzAnchor="margin" w:tblpX="165" w:tblpY="2195"/>
        <w:tblW w:w="9000" w:type="dxa"/>
        <w:tblLook w:val="04A0" w:firstRow="1" w:lastRow="0" w:firstColumn="1" w:lastColumn="0" w:noHBand="0" w:noVBand="1"/>
      </w:tblPr>
      <w:tblGrid>
        <w:gridCol w:w="2487"/>
        <w:gridCol w:w="1121"/>
        <w:gridCol w:w="1156"/>
        <w:gridCol w:w="1171"/>
        <w:gridCol w:w="3065"/>
      </w:tblGrid>
      <w:tr w:rsidR="00DA01B7" w:rsidRPr="00DB03B1" w14:paraId="46E9FA9C" w14:textId="77777777" w:rsidTr="001E08AC">
        <w:trPr>
          <w:trHeight w:val="876"/>
        </w:trPr>
        <w:tc>
          <w:tcPr>
            <w:tcW w:w="9000" w:type="dxa"/>
            <w:gridSpan w:val="5"/>
            <w:shd w:val="clear" w:color="auto" w:fill="FFFFFF" w:themeFill="background1"/>
          </w:tcPr>
          <w:p w14:paraId="5D52A753" w14:textId="77777777" w:rsidR="00DA01B7" w:rsidRPr="00DB03B1" w:rsidRDefault="00DA01B7" w:rsidP="001E08AC">
            <w:pPr>
              <w:spacing w:before="240" w:after="0" w:line="240" w:lineRule="auto"/>
              <w:jc w:val="center"/>
              <w:rPr>
                <w:b/>
                <w:bCs/>
                <w:iCs/>
                <w:color w:val="B92454"/>
                <w:sz w:val="28"/>
                <w:szCs w:val="28"/>
              </w:rPr>
            </w:pPr>
            <w:r>
              <w:rPr>
                <w:rFonts w:ascii="Calibri" w:eastAsia="Calibri" w:hAnsi="Calibri" w:cs="Calibri"/>
                <w:b/>
                <w:bCs/>
                <w:iCs/>
                <w:color w:val="B92454"/>
                <w:sz w:val="32"/>
                <w:szCs w:val="32"/>
              </w:rPr>
              <w:lastRenderedPageBreak/>
              <w:t>Overview of Staff Planning and Learning Resources</w:t>
            </w:r>
          </w:p>
        </w:tc>
      </w:tr>
      <w:tr w:rsidR="00DA01B7" w:rsidRPr="00754CB0" w14:paraId="6EC4A0A2" w14:textId="77777777" w:rsidTr="001E08AC">
        <w:trPr>
          <w:trHeight w:val="708"/>
        </w:trPr>
        <w:tc>
          <w:tcPr>
            <w:tcW w:w="2487" w:type="dxa"/>
            <w:shd w:val="clear" w:color="auto" w:fill="auto"/>
          </w:tcPr>
          <w:p w14:paraId="19401C40" w14:textId="77777777" w:rsidR="00DA01B7" w:rsidRDefault="00DA01B7" w:rsidP="001E08AC">
            <w:pPr>
              <w:spacing w:before="240" w:line="276" w:lineRule="auto"/>
              <w:rPr>
                <w:sz w:val="40"/>
                <w:szCs w:val="40"/>
              </w:rPr>
            </w:pPr>
          </w:p>
        </w:tc>
        <w:tc>
          <w:tcPr>
            <w:tcW w:w="1121" w:type="dxa"/>
            <w:shd w:val="clear" w:color="auto" w:fill="auto"/>
          </w:tcPr>
          <w:p w14:paraId="4B88741A" w14:textId="77777777" w:rsidR="00DA01B7" w:rsidRPr="00754CB0" w:rsidRDefault="00DA01B7" w:rsidP="001E08AC">
            <w:pPr>
              <w:spacing w:before="240" w:line="276" w:lineRule="auto"/>
              <w:jc w:val="center"/>
            </w:pPr>
            <w:r w:rsidRPr="00754CB0">
              <w:rPr>
                <w:rFonts w:ascii="Calibri" w:eastAsia="Calibri" w:hAnsi="Calibri" w:cs="Calibri"/>
                <w:b/>
                <w:bCs/>
                <w:iCs/>
                <w:color w:val="000000" w:themeColor="text1"/>
              </w:rPr>
              <w:t>We’ve got this!</w:t>
            </w:r>
          </w:p>
        </w:tc>
        <w:tc>
          <w:tcPr>
            <w:tcW w:w="1156" w:type="dxa"/>
            <w:shd w:val="clear" w:color="auto" w:fill="auto"/>
          </w:tcPr>
          <w:p w14:paraId="4CDAF3C5" w14:textId="77777777" w:rsidR="00DA01B7" w:rsidRPr="00754CB0" w:rsidRDefault="00DA01B7" w:rsidP="001E08AC">
            <w:pPr>
              <w:spacing w:before="240" w:line="276" w:lineRule="auto"/>
              <w:jc w:val="center"/>
            </w:pPr>
            <w:r w:rsidRPr="00754CB0">
              <w:rPr>
                <w:rFonts w:ascii="Calibri" w:eastAsia="Calibri" w:hAnsi="Calibri" w:cs="Calibri"/>
                <w:b/>
                <w:bCs/>
                <w:iCs/>
                <w:color w:val="000000" w:themeColor="text1"/>
              </w:rPr>
              <w:t>We’re a work in progress!</w:t>
            </w:r>
          </w:p>
        </w:tc>
        <w:tc>
          <w:tcPr>
            <w:tcW w:w="1171" w:type="dxa"/>
            <w:shd w:val="clear" w:color="auto" w:fill="auto"/>
          </w:tcPr>
          <w:p w14:paraId="06C69CBE" w14:textId="77777777" w:rsidR="00DA01B7" w:rsidRPr="00754CB0" w:rsidRDefault="00DA01B7" w:rsidP="001E08AC">
            <w:pPr>
              <w:spacing w:before="240" w:line="276" w:lineRule="auto"/>
              <w:jc w:val="center"/>
            </w:pPr>
            <w:r w:rsidRPr="00754CB0">
              <w:rPr>
                <w:rFonts w:ascii="Calibri" w:eastAsia="Calibri" w:hAnsi="Calibri" w:cs="Calibri"/>
                <w:b/>
                <w:bCs/>
                <w:iCs/>
                <w:color w:val="000000" w:themeColor="text1"/>
              </w:rPr>
              <w:t>We’re not there yet!</w:t>
            </w:r>
          </w:p>
        </w:tc>
        <w:tc>
          <w:tcPr>
            <w:tcW w:w="3065" w:type="dxa"/>
            <w:shd w:val="clear" w:color="auto" w:fill="auto"/>
          </w:tcPr>
          <w:p w14:paraId="0C77E624" w14:textId="77777777" w:rsidR="00DA01B7" w:rsidRPr="00754CB0" w:rsidRDefault="00DA01B7" w:rsidP="001E08AC">
            <w:pPr>
              <w:spacing w:before="240" w:line="276" w:lineRule="auto"/>
              <w:jc w:val="center"/>
              <w:rPr>
                <w:b/>
                <w:bCs/>
                <w:color w:val="000000" w:themeColor="text1"/>
              </w:rPr>
            </w:pPr>
            <w:r w:rsidRPr="00754CB0">
              <w:rPr>
                <w:rFonts w:ascii="Calibri" w:eastAsia="Calibri" w:hAnsi="Calibri" w:cs="Calibri"/>
                <w:b/>
                <w:bCs/>
                <w:iCs/>
                <w:color w:val="000000" w:themeColor="text1"/>
              </w:rPr>
              <w:br/>
              <w:t>Comments</w:t>
            </w:r>
          </w:p>
        </w:tc>
      </w:tr>
      <w:tr w:rsidR="00DA01B7" w14:paraId="7F697B13" w14:textId="77777777" w:rsidTr="001E08AC">
        <w:trPr>
          <w:trHeight w:val="444"/>
        </w:trPr>
        <w:tc>
          <w:tcPr>
            <w:tcW w:w="9000" w:type="dxa"/>
            <w:gridSpan w:val="5"/>
            <w:shd w:val="clear" w:color="auto" w:fill="E8FCFF"/>
          </w:tcPr>
          <w:p w14:paraId="0853517A" w14:textId="77777777" w:rsidR="00DA01B7" w:rsidRDefault="00DA01B7" w:rsidP="001E08AC">
            <w:pPr>
              <w:tabs>
                <w:tab w:val="left" w:pos="2268"/>
                <w:tab w:val="left" w:pos="2996"/>
              </w:tabs>
              <w:spacing w:line="240" w:lineRule="auto"/>
              <w:rPr>
                <w:sz w:val="40"/>
                <w:szCs w:val="40"/>
              </w:rPr>
            </w:pPr>
            <w:r>
              <w:rPr>
                <w:rFonts w:ascii="Calibri" w:eastAsia="Calibri" w:hAnsi="Calibri" w:cs="Calibri"/>
                <w:b/>
                <w:bCs/>
                <w:iCs/>
                <w:color w:val="000000" w:themeColor="text1"/>
              </w:rPr>
              <w:t>Our Approach</w:t>
            </w:r>
            <w:r>
              <w:rPr>
                <w:rFonts w:ascii="Calibri" w:eastAsia="Calibri" w:hAnsi="Calibri" w:cs="Calibri"/>
                <w:b/>
                <w:bCs/>
                <w:iCs/>
                <w:color w:val="000000" w:themeColor="text1"/>
              </w:rPr>
              <w:tab/>
            </w:r>
            <w:r>
              <w:rPr>
                <w:rFonts w:ascii="Calibri" w:eastAsia="Calibri" w:hAnsi="Calibri" w:cs="Calibri"/>
                <w:b/>
                <w:bCs/>
                <w:iCs/>
                <w:color w:val="000000" w:themeColor="text1"/>
              </w:rPr>
              <w:tab/>
            </w:r>
          </w:p>
        </w:tc>
      </w:tr>
      <w:tr w:rsidR="00537FE9" w14:paraId="7DD5AC5F" w14:textId="77777777" w:rsidTr="00C07B21">
        <w:trPr>
          <w:trHeight w:val="1452"/>
        </w:trPr>
        <w:tc>
          <w:tcPr>
            <w:tcW w:w="2487" w:type="dxa"/>
            <w:shd w:val="clear" w:color="auto" w:fill="F2F2F2" w:themeFill="background1" w:themeFillShade="F2"/>
            <w:vAlign w:val="center"/>
          </w:tcPr>
          <w:p w14:paraId="0CA38C3B" w14:textId="726EAC8A" w:rsidR="00537FE9" w:rsidRPr="00754CB0" w:rsidRDefault="00537FE9" w:rsidP="00537FE9">
            <w:pPr>
              <w:spacing w:before="240" w:line="276" w:lineRule="auto"/>
              <w:rPr>
                <w:rFonts w:cstheme="minorHAnsi"/>
                <w:color w:val="000000" w:themeColor="text1"/>
              </w:rPr>
            </w:pPr>
            <w:r w:rsidRPr="420A735B">
              <w:rPr>
                <w:rFonts w:ascii="Calibri" w:hAnsi="Calibri"/>
                <w:color w:val="000000" w:themeColor="text1"/>
              </w:rPr>
              <w:t>Our program has a</w:t>
            </w:r>
            <w:r>
              <w:rPr>
                <w:rFonts w:ascii="Calibri" w:hAnsi="Calibri"/>
                <w:color w:val="000000" w:themeColor="text1"/>
              </w:rPr>
              <w:t xml:space="preserve"> documented</w:t>
            </w:r>
            <w:r w:rsidRPr="420A735B">
              <w:rPr>
                <w:rFonts w:ascii="Calibri" w:hAnsi="Calibri"/>
                <w:color w:val="000000" w:themeColor="text1"/>
              </w:rPr>
              <w:t xml:space="preserve"> curriculum process to guide ongoing intentional planning. (This may involve the use of a purchased curriculum or an emergent/project-based approach.)</w:t>
            </w:r>
          </w:p>
        </w:tc>
        <w:tc>
          <w:tcPr>
            <w:tcW w:w="1121" w:type="dxa"/>
          </w:tcPr>
          <w:p w14:paraId="79475E84" w14:textId="77777777" w:rsidR="00537FE9" w:rsidRDefault="00537FE9" w:rsidP="00537FE9">
            <w:pPr>
              <w:spacing w:before="240" w:line="276" w:lineRule="auto"/>
              <w:rPr>
                <w:sz w:val="40"/>
                <w:szCs w:val="40"/>
              </w:rPr>
            </w:pPr>
          </w:p>
        </w:tc>
        <w:tc>
          <w:tcPr>
            <w:tcW w:w="1156" w:type="dxa"/>
          </w:tcPr>
          <w:p w14:paraId="4201D8CD" w14:textId="77777777" w:rsidR="00537FE9" w:rsidRDefault="00537FE9" w:rsidP="00537FE9">
            <w:pPr>
              <w:spacing w:before="240" w:line="276" w:lineRule="auto"/>
              <w:rPr>
                <w:sz w:val="40"/>
                <w:szCs w:val="40"/>
              </w:rPr>
            </w:pPr>
          </w:p>
        </w:tc>
        <w:tc>
          <w:tcPr>
            <w:tcW w:w="1171" w:type="dxa"/>
          </w:tcPr>
          <w:p w14:paraId="5BE70B36" w14:textId="77777777" w:rsidR="00537FE9" w:rsidRDefault="00537FE9" w:rsidP="00537FE9">
            <w:pPr>
              <w:spacing w:before="240" w:line="276" w:lineRule="auto"/>
              <w:rPr>
                <w:sz w:val="40"/>
                <w:szCs w:val="40"/>
              </w:rPr>
            </w:pPr>
          </w:p>
        </w:tc>
        <w:tc>
          <w:tcPr>
            <w:tcW w:w="3065" w:type="dxa"/>
          </w:tcPr>
          <w:p w14:paraId="49A5EF2F" w14:textId="77777777" w:rsidR="00537FE9" w:rsidRDefault="00537FE9" w:rsidP="00537FE9">
            <w:pPr>
              <w:spacing w:before="240" w:line="276" w:lineRule="auto"/>
              <w:rPr>
                <w:sz w:val="40"/>
                <w:szCs w:val="40"/>
              </w:rPr>
            </w:pPr>
          </w:p>
        </w:tc>
      </w:tr>
      <w:tr w:rsidR="00537FE9" w14:paraId="15368650" w14:textId="77777777" w:rsidTr="005D4A15">
        <w:trPr>
          <w:trHeight w:val="1470"/>
        </w:trPr>
        <w:tc>
          <w:tcPr>
            <w:tcW w:w="2487" w:type="dxa"/>
            <w:shd w:val="clear" w:color="auto" w:fill="F2F2F2" w:themeFill="background1" w:themeFillShade="F2"/>
            <w:vAlign w:val="center"/>
          </w:tcPr>
          <w:p w14:paraId="0942B199" w14:textId="2CBF32C7" w:rsidR="00537FE9" w:rsidRDefault="00537FE9" w:rsidP="00537FE9">
            <w:pPr>
              <w:spacing w:before="240" w:line="276" w:lineRule="auto"/>
              <w:rPr>
                <w:sz w:val="40"/>
                <w:szCs w:val="40"/>
              </w:rPr>
            </w:pPr>
            <w:r>
              <w:rPr>
                <w:rFonts w:ascii="Calibri" w:eastAsia="Calibri" w:hAnsi="Calibri" w:cs="Calibri"/>
                <w:color w:val="000000" w:themeColor="text1"/>
              </w:rPr>
              <w:t xml:space="preserve">We </w:t>
            </w:r>
            <w:r w:rsidRPr="420A735B">
              <w:rPr>
                <w:rFonts w:ascii="Calibri" w:eastAsia="Calibri" w:hAnsi="Calibri" w:cs="Calibri"/>
                <w:color w:val="000000" w:themeColor="text1"/>
              </w:rPr>
              <w:t>use the CT Early Learning and Development Standards (</w:t>
            </w:r>
            <w:hyperlink r:id="rId9">
              <w:r w:rsidRPr="420A735B">
                <w:rPr>
                  <w:rStyle w:val="Hyperlink"/>
                  <w:rFonts w:ascii="Calibri" w:eastAsia="Calibri" w:hAnsi="Calibri" w:cs="Calibri"/>
                </w:rPr>
                <w:t>CT ELDS</w:t>
              </w:r>
            </w:hyperlink>
            <w:r w:rsidRPr="420A735B">
              <w:rPr>
                <w:rFonts w:ascii="Calibri" w:eastAsia="Calibri" w:hAnsi="Calibri" w:cs="Calibri"/>
                <w:color w:val="000000" w:themeColor="text1"/>
              </w:rPr>
              <w:t xml:space="preserve">) to guide my planning </w:t>
            </w:r>
            <w:r w:rsidRPr="420A735B">
              <w:rPr>
                <w:rFonts w:ascii="Calibri" w:eastAsia="Calibri" w:hAnsi="Calibri" w:cs="Calibri"/>
              </w:rPr>
              <w:t>for children birth to age five.</w:t>
            </w:r>
          </w:p>
        </w:tc>
        <w:tc>
          <w:tcPr>
            <w:tcW w:w="1121" w:type="dxa"/>
          </w:tcPr>
          <w:p w14:paraId="5EA40270" w14:textId="77777777" w:rsidR="00537FE9" w:rsidRDefault="00537FE9" w:rsidP="00537FE9">
            <w:pPr>
              <w:spacing w:before="240" w:line="276" w:lineRule="auto"/>
              <w:rPr>
                <w:sz w:val="40"/>
                <w:szCs w:val="40"/>
              </w:rPr>
            </w:pPr>
          </w:p>
        </w:tc>
        <w:tc>
          <w:tcPr>
            <w:tcW w:w="1156" w:type="dxa"/>
          </w:tcPr>
          <w:p w14:paraId="54FE63F2" w14:textId="77777777" w:rsidR="00537FE9" w:rsidRDefault="00537FE9" w:rsidP="00537FE9">
            <w:pPr>
              <w:spacing w:before="240" w:line="276" w:lineRule="auto"/>
              <w:rPr>
                <w:sz w:val="40"/>
                <w:szCs w:val="40"/>
              </w:rPr>
            </w:pPr>
          </w:p>
        </w:tc>
        <w:tc>
          <w:tcPr>
            <w:tcW w:w="1171" w:type="dxa"/>
          </w:tcPr>
          <w:p w14:paraId="3E4D0BE9" w14:textId="77777777" w:rsidR="00537FE9" w:rsidRDefault="00537FE9" w:rsidP="00537FE9">
            <w:pPr>
              <w:spacing w:before="240" w:line="276" w:lineRule="auto"/>
              <w:rPr>
                <w:sz w:val="40"/>
                <w:szCs w:val="40"/>
              </w:rPr>
            </w:pPr>
          </w:p>
        </w:tc>
        <w:tc>
          <w:tcPr>
            <w:tcW w:w="3065" w:type="dxa"/>
          </w:tcPr>
          <w:p w14:paraId="2CCED10C" w14:textId="77777777" w:rsidR="00537FE9" w:rsidRDefault="00537FE9" w:rsidP="00537FE9">
            <w:pPr>
              <w:spacing w:before="240" w:line="276" w:lineRule="auto"/>
              <w:rPr>
                <w:sz w:val="40"/>
                <w:szCs w:val="40"/>
              </w:rPr>
            </w:pPr>
          </w:p>
        </w:tc>
      </w:tr>
      <w:tr w:rsidR="00537FE9" w14:paraId="04C135F6" w14:textId="77777777" w:rsidTr="00641E0F">
        <w:trPr>
          <w:trHeight w:val="1497"/>
        </w:trPr>
        <w:tc>
          <w:tcPr>
            <w:tcW w:w="2487" w:type="dxa"/>
            <w:shd w:val="clear" w:color="auto" w:fill="F2F2F2" w:themeFill="background1" w:themeFillShade="F2"/>
            <w:vAlign w:val="center"/>
          </w:tcPr>
          <w:p w14:paraId="67CB7371" w14:textId="07E37B6F" w:rsidR="00537FE9" w:rsidRDefault="00537FE9" w:rsidP="00537FE9">
            <w:pPr>
              <w:spacing w:before="240" w:line="276" w:lineRule="auto"/>
              <w:rPr>
                <w:sz w:val="40"/>
                <w:szCs w:val="40"/>
              </w:rPr>
            </w:pPr>
            <w:r w:rsidRPr="4258E960">
              <w:rPr>
                <w:rFonts w:ascii="Calibri" w:hAnsi="Calibri"/>
              </w:rPr>
              <w:t xml:space="preserve">Staff have resources to promote planning that align with the curriculum model </w:t>
            </w:r>
            <w:hyperlink r:id="rId10">
              <w:r w:rsidRPr="4258E960">
                <w:rPr>
                  <w:rStyle w:val="Hyperlink"/>
                  <w:rFonts w:ascii="Calibri" w:hAnsi="Calibri"/>
                </w:rPr>
                <w:t>(see Supporting All Children Using the CT ELDS: A Guide to the Domains and Strands).</w:t>
              </w:r>
            </w:hyperlink>
          </w:p>
        </w:tc>
        <w:tc>
          <w:tcPr>
            <w:tcW w:w="1121" w:type="dxa"/>
          </w:tcPr>
          <w:p w14:paraId="0318A1BA" w14:textId="77777777" w:rsidR="00537FE9" w:rsidRDefault="00537FE9" w:rsidP="00537FE9">
            <w:pPr>
              <w:spacing w:before="240" w:line="276" w:lineRule="auto"/>
              <w:rPr>
                <w:sz w:val="40"/>
                <w:szCs w:val="40"/>
              </w:rPr>
            </w:pPr>
          </w:p>
        </w:tc>
        <w:tc>
          <w:tcPr>
            <w:tcW w:w="1156" w:type="dxa"/>
          </w:tcPr>
          <w:p w14:paraId="630110B8" w14:textId="77777777" w:rsidR="00537FE9" w:rsidRDefault="00537FE9" w:rsidP="00537FE9">
            <w:pPr>
              <w:spacing w:before="240" w:line="276" w:lineRule="auto"/>
              <w:rPr>
                <w:sz w:val="40"/>
                <w:szCs w:val="40"/>
              </w:rPr>
            </w:pPr>
          </w:p>
        </w:tc>
        <w:tc>
          <w:tcPr>
            <w:tcW w:w="1171" w:type="dxa"/>
          </w:tcPr>
          <w:p w14:paraId="3AEB4CDF" w14:textId="77777777" w:rsidR="00537FE9" w:rsidRDefault="00537FE9" w:rsidP="00537FE9">
            <w:pPr>
              <w:spacing w:before="240" w:line="276" w:lineRule="auto"/>
              <w:rPr>
                <w:sz w:val="40"/>
                <w:szCs w:val="40"/>
              </w:rPr>
            </w:pPr>
          </w:p>
        </w:tc>
        <w:tc>
          <w:tcPr>
            <w:tcW w:w="3065" w:type="dxa"/>
          </w:tcPr>
          <w:p w14:paraId="6FF0D250" w14:textId="77777777" w:rsidR="00537FE9" w:rsidRDefault="00537FE9" w:rsidP="00537FE9">
            <w:pPr>
              <w:spacing w:before="240" w:line="276" w:lineRule="auto"/>
              <w:rPr>
                <w:sz w:val="40"/>
                <w:szCs w:val="40"/>
              </w:rPr>
            </w:pPr>
          </w:p>
        </w:tc>
      </w:tr>
      <w:tr w:rsidR="00B475D9" w14:paraId="11A5D6A5" w14:textId="77777777" w:rsidTr="003949A6">
        <w:trPr>
          <w:trHeight w:val="1443"/>
        </w:trPr>
        <w:tc>
          <w:tcPr>
            <w:tcW w:w="2487" w:type="dxa"/>
            <w:shd w:val="clear" w:color="auto" w:fill="F2F2F2" w:themeFill="background1" w:themeFillShade="F2"/>
            <w:vAlign w:val="center"/>
          </w:tcPr>
          <w:p w14:paraId="033FCB41" w14:textId="7276AEDE" w:rsidR="00B475D9" w:rsidRDefault="00B475D9" w:rsidP="00B475D9">
            <w:pPr>
              <w:spacing w:before="240" w:line="276" w:lineRule="auto"/>
              <w:rPr>
                <w:sz w:val="40"/>
                <w:szCs w:val="40"/>
              </w:rPr>
            </w:pPr>
            <w:r w:rsidRPr="4258E960">
              <w:rPr>
                <w:rFonts w:ascii="Calibri" w:hAnsi="Calibri"/>
                <w:color w:val="000000" w:themeColor="text1"/>
              </w:rPr>
              <w:t>Teaching teams have dedicated time for planning.</w:t>
            </w:r>
          </w:p>
        </w:tc>
        <w:tc>
          <w:tcPr>
            <w:tcW w:w="1121" w:type="dxa"/>
          </w:tcPr>
          <w:p w14:paraId="41652886" w14:textId="77777777" w:rsidR="00B475D9" w:rsidRDefault="00B475D9" w:rsidP="00B475D9">
            <w:pPr>
              <w:spacing w:before="240" w:line="276" w:lineRule="auto"/>
              <w:rPr>
                <w:sz w:val="40"/>
                <w:szCs w:val="40"/>
              </w:rPr>
            </w:pPr>
          </w:p>
        </w:tc>
        <w:tc>
          <w:tcPr>
            <w:tcW w:w="1156" w:type="dxa"/>
          </w:tcPr>
          <w:p w14:paraId="60D06117" w14:textId="77777777" w:rsidR="00B475D9" w:rsidRDefault="00B475D9" w:rsidP="00B475D9">
            <w:pPr>
              <w:spacing w:before="240" w:line="276" w:lineRule="auto"/>
              <w:rPr>
                <w:sz w:val="40"/>
                <w:szCs w:val="40"/>
              </w:rPr>
            </w:pPr>
          </w:p>
        </w:tc>
        <w:tc>
          <w:tcPr>
            <w:tcW w:w="1171" w:type="dxa"/>
          </w:tcPr>
          <w:p w14:paraId="352999FB" w14:textId="77777777" w:rsidR="00B475D9" w:rsidRDefault="00B475D9" w:rsidP="00B475D9">
            <w:pPr>
              <w:spacing w:before="240" w:line="276" w:lineRule="auto"/>
              <w:rPr>
                <w:sz w:val="40"/>
                <w:szCs w:val="40"/>
              </w:rPr>
            </w:pPr>
          </w:p>
        </w:tc>
        <w:tc>
          <w:tcPr>
            <w:tcW w:w="3065" w:type="dxa"/>
          </w:tcPr>
          <w:p w14:paraId="1804F7DF" w14:textId="77777777" w:rsidR="00B475D9" w:rsidRDefault="00B475D9" w:rsidP="00B475D9">
            <w:pPr>
              <w:spacing w:before="240" w:line="276" w:lineRule="auto"/>
              <w:rPr>
                <w:sz w:val="40"/>
                <w:szCs w:val="40"/>
              </w:rPr>
            </w:pPr>
          </w:p>
        </w:tc>
      </w:tr>
      <w:tr w:rsidR="00B475D9" w14:paraId="6EE73BD3" w14:textId="77777777" w:rsidTr="00D65876">
        <w:trPr>
          <w:trHeight w:val="444"/>
        </w:trPr>
        <w:tc>
          <w:tcPr>
            <w:tcW w:w="9000" w:type="dxa"/>
            <w:gridSpan w:val="5"/>
            <w:shd w:val="clear" w:color="auto" w:fill="E8FCFF"/>
          </w:tcPr>
          <w:p w14:paraId="401E8BD5" w14:textId="77777777" w:rsidR="00B475D9" w:rsidRDefault="00B475D9" w:rsidP="00B475D9">
            <w:pPr>
              <w:tabs>
                <w:tab w:val="left" w:pos="2268"/>
                <w:tab w:val="left" w:pos="2996"/>
              </w:tabs>
              <w:spacing w:line="240" w:lineRule="auto"/>
              <w:rPr>
                <w:sz w:val="40"/>
                <w:szCs w:val="40"/>
              </w:rPr>
            </w:pPr>
            <w:r>
              <w:rPr>
                <w:rFonts w:ascii="Calibri" w:eastAsia="Calibri" w:hAnsi="Calibri" w:cs="Calibri"/>
                <w:b/>
                <w:bCs/>
                <w:iCs/>
                <w:color w:val="000000" w:themeColor="text1"/>
              </w:rPr>
              <w:lastRenderedPageBreak/>
              <w:t>Our Approach</w:t>
            </w:r>
            <w:r>
              <w:rPr>
                <w:rFonts w:ascii="Calibri" w:eastAsia="Calibri" w:hAnsi="Calibri" w:cs="Calibri"/>
                <w:b/>
                <w:bCs/>
                <w:iCs/>
                <w:color w:val="000000" w:themeColor="text1"/>
              </w:rPr>
              <w:tab/>
            </w:r>
            <w:r>
              <w:rPr>
                <w:rFonts w:ascii="Calibri" w:eastAsia="Calibri" w:hAnsi="Calibri" w:cs="Calibri"/>
                <w:b/>
                <w:bCs/>
                <w:iCs/>
                <w:color w:val="000000" w:themeColor="text1"/>
              </w:rPr>
              <w:tab/>
            </w:r>
          </w:p>
        </w:tc>
      </w:tr>
      <w:tr w:rsidR="00B475D9" w14:paraId="57242383" w14:textId="77777777" w:rsidTr="001E08AC">
        <w:trPr>
          <w:trHeight w:val="1470"/>
        </w:trPr>
        <w:tc>
          <w:tcPr>
            <w:tcW w:w="2487" w:type="dxa"/>
            <w:shd w:val="clear" w:color="auto" w:fill="F2F2F2" w:themeFill="background1" w:themeFillShade="F2"/>
          </w:tcPr>
          <w:p w14:paraId="22282700" w14:textId="616C121F" w:rsidR="00B475D9" w:rsidRDefault="00B475D9" w:rsidP="00B475D9">
            <w:pPr>
              <w:spacing w:before="240" w:line="276" w:lineRule="auto"/>
              <w:rPr>
                <w:sz w:val="40"/>
                <w:szCs w:val="40"/>
              </w:rPr>
            </w:pPr>
            <w:r w:rsidRPr="420A735B">
              <w:rPr>
                <w:rFonts w:ascii="Calibri" w:hAnsi="Calibri"/>
                <w:color w:val="000000" w:themeColor="text1"/>
              </w:rPr>
              <w:t>We have written plans for promoting skills based on the CT ELDS during daily routines, in centers, and during activities.</w:t>
            </w:r>
          </w:p>
        </w:tc>
        <w:tc>
          <w:tcPr>
            <w:tcW w:w="1121" w:type="dxa"/>
          </w:tcPr>
          <w:p w14:paraId="796CE12C" w14:textId="77777777" w:rsidR="00B475D9" w:rsidRDefault="00B475D9" w:rsidP="00B475D9">
            <w:pPr>
              <w:spacing w:before="240" w:line="276" w:lineRule="auto"/>
              <w:rPr>
                <w:sz w:val="40"/>
                <w:szCs w:val="40"/>
              </w:rPr>
            </w:pPr>
          </w:p>
        </w:tc>
        <w:tc>
          <w:tcPr>
            <w:tcW w:w="1156" w:type="dxa"/>
          </w:tcPr>
          <w:p w14:paraId="61073B56" w14:textId="77777777" w:rsidR="00B475D9" w:rsidRDefault="00B475D9" w:rsidP="00B475D9">
            <w:pPr>
              <w:spacing w:before="240" w:line="276" w:lineRule="auto"/>
              <w:rPr>
                <w:sz w:val="40"/>
                <w:szCs w:val="40"/>
              </w:rPr>
            </w:pPr>
          </w:p>
        </w:tc>
        <w:tc>
          <w:tcPr>
            <w:tcW w:w="1171" w:type="dxa"/>
          </w:tcPr>
          <w:p w14:paraId="6D7C30E0" w14:textId="77777777" w:rsidR="00B475D9" w:rsidRDefault="00B475D9" w:rsidP="00B475D9">
            <w:pPr>
              <w:spacing w:before="240" w:line="276" w:lineRule="auto"/>
              <w:rPr>
                <w:sz w:val="40"/>
                <w:szCs w:val="40"/>
              </w:rPr>
            </w:pPr>
          </w:p>
        </w:tc>
        <w:tc>
          <w:tcPr>
            <w:tcW w:w="3065" w:type="dxa"/>
          </w:tcPr>
          <w:p w14:paraId="506BEB06" w14:textId="77777777" w:rsidR="00B475D9" w:rsidRDefault="00B475D9" w:rsidP="00B475D9">
            <w:pPr>
              <w:spacing w:before="240" w:line="276" w:lineRule="auto"/>
              <w:rPr>
                <w:sz w:val="40"/>
                <w:szCs w:val="40"/>
              </w:rPr>
            </w:pPr>
          </w:p>
        </w:tc>
      </w:tr>
      <w:tr w:rsidR="00B475D9" w14:paraId="7D76A14B" w14:textId="77777777" w:rsidTr="00131F8B">
        <w:trPr>
          <w:trHeight w:val="1500"/>
        </w:trPr>
        <w:tc>
          <w:tcPr>
            <w:tcW w:w="2487" w:type="dxa"/>
            <w:shd w:val="clear" w:color="auto" w:fill="F2F2F2" w:themeFill="background1" w:themeFillShade="F2"/>
            <w:vAlign w:val="center"/>
          </w:tcPr>
          <w:p w14:paraId="20734CBB" w14:textId="65BD8348" w:rsidR="00B475D9" w:rsidRDefault="00B475D9" w:rsidP="00B475D9">
            <w:pPr>
              <w:spacing w:before="240" w:line="276" w:lineRule="auto"/>
              <w:rPr>
                <w:sz w:val="40"/>
                <w:szCs w:val="40"/>
              </w:rPr>
            </w:pPr>
            <w:r w:rsidRPr="420A735B">
              <w:rPr>
                <w:rFonts w:ascii="Calibri" w:hAnsi="Calibri"/>
                <w:color w:val="000000" w:themeColor="text1"/>
              </w:rPr>
              <w:t>Our plans reflect the cultures and languages of families and the local community.</w:t>
            </w:r>
          </w:p>
        </w:tc>
        <w:tc>
          <w:tcPr>
            <w:tcW w:w="1121" w:type="dxa"/>
          </w:tcPr>
          <w:p w14:paraId="02536A3E" w14:textId="77777777" w:rsidR="00B475D9" w:rsidRDefault="00B475D9" w:rsidP="00B475D9">
            <w:pPr>
              <w:spacing w:before="240" w:line="276" w:lineRule="auto"/>
              <w:rPr>
                <w:sz w:val="40"/>
                <w:szCs w:val="40"/>
              </w:rPr>
            </w:pPr>
          </w:p>
        </w:tc>
        <w:tc>
          <w:tcPr>
            <w:tcW w:w="1156" w:type="dxa"/>
          </w:tcPr>
          <w:p w14:paraId="551F8ADD" w14:textId="77777777" w:rsidR="00B475D9" w:rsidRDefault="00B475D9" w:rsidP="00B475D9">
            <w:pPr>
              <w:spacing w:before="240" w:line="276" w:lineRule="auto"/>
              <w:rPr>
                <w:sz w:val="40"/>
                <w:szCs w:val="40"/>
              </w:rPr>
            </w:pPr>
          </w:p>
        </w:tc>
        <w:tc>
          <w:tcPr>
            <w:tcW w:w="1171" w:type="dxa"/>
          </w:tcPr>
          <w:p w14:paraId="361F1EEC" w14:textId="77777777" w:rsidR="00B475D9" w:rsidRDefault="00B475D9" w:rsidP="00B475D9">
            <w:pPr>
              <w:spacing w:before="240" w:line="276" w:lineRule="auto"/>
              <w:rPr>
                <w:sz w:val="40"/>
                <w:szCs w:val="40"/>
              </w:rPr>
            </w:pPr>
          </w:p>
        </w:tc>
        <w:tc>
          <w:tcPr>
            <w:tcW w:w="3065" w:type="dxa"/>
          </w:tcPr>
          <w:p w14:paraId="62F21E05" w14:textId="30760767" w:rsidR="00B475D9" w:rsidRDefault="00B475D9" w:rsidP="00B475D9">
            <w:pPr>
              <w:spacing w:before="240" w:line="276" w:lineRule="auto"/>
              <w:rPr>
                <w:sz w:val="40"/>
                <w:szCs w:val="40"/>
              </w:rPr>
            </w:pPr>
          </w:p>
        </w:tc>
      </w:tr>
      <w:tr w:rsidR="00B475D9" w14:paraId="3C494CC5" w14:textId="77777777" w:rsidTr="00131F8B">
        <w:trPr>
          <w:trHeight w:val="1500"/>
        </w:trPr>
        <w:tc>
          <w:tcPr>
            <w:tcW w:w="2487" w:type="dxa"/>
            <w:shd w:val="clear" w:color="auto" w:fill="F2F2F2" w:themeFill="background1" w:themeFillShade="F2"/>
            <w:vAlign w:val="center"/>
          </w:tcPr>
          <w:p w14:paraId="3ABD93F7" w14:textId="3EBB08A1" w:rsidR="00B475D9" w:rsidRPr="420A735B" w:rsidRDefault="00B475D9" w:rsidP="00B475D9">
            <w:pPr>
              <w:spacing w:before="240" w:line="276" w:lineRule="auto"/>
              <w:rPr>
                <w:rFonts w:ascii="Calibri" w:hAnsi="Calibri"/>
                <w:color w:val="000000" w:themeColor="text1"/>
              </w:rPr>
            </w:pPr>
            <w:r w:rsidRPr="420A735B">
              <w:rPr>
                <w:rFonts w:ascii="Calibri" w:hAnsi="Calibri"/>
                <w:color w:val="000000" w:themeColor="text1"/>
              </w:rPr>
              <w:t>Our plans reflect children’s interests.</w:t>
            </w:r>
          </w:p>
        </w:tc>
        <w:tc>
          <w:tcPr>
            <w:tcW w:w="1121" w:type="dxa"/>
          </w:tcPr>
          <w:p w14:paraId="15E23F41" w14:textId="77777777" w:rsidR="00B475D9" w:rsidRDefault="00B475D9" w:rsidP="00B475D9">
            <w:pPr>
              <w:spacing w:before="240" w:line="276" w:lineRule="auto"/>
              <w:rPr>
                <w:sz w:val="40"/>
                <w:szCs w:val="40"/>
              </w:rPr>
            </w:pPr>
          </w:p>
        </w:tc>
        <w:tc>
          <w:tcPr>
            <w:tcW w:w="1156" w:type="dxa"/>
          </w:tcPr>
          <w:p w14:paraId="23A14FE5" w14:textId="77777777" w:rsidR="00B475D9" w:rsidRDefault="00B475D9" w:rsidP="00B475D9">
            <w:pPr>
              <w:spacing w:before="240" w:line="276" w:lineRule="auto"/>
              <w:rPr>
                <w:sz w:val="40"/>
                <w:szCs w:val="40"/>
              </w:rPr>
            </w:pPr>
          </w:p>
        </w:tc>
        <w:tc>
          <w:tcPr>
            <w:tcW w:w="1171" w:type="dxa"/>
          </w:tcPr>
          <w:p w14:paraId="7E82CF44" w14:textId="77777777" w:rsidR="00B475D9" w:rsidRDefault="00B475D9" w:rsidP="00B475D9">
            <w:pPr>
              <w:spacing w:before="240" w:line="276" w:lineRule="auto"/>
              <w:rPr>
                <w:sz w:val="40"/>
                <w:szCs w:val="40"/>
              </w:rPr>
            </w:pPr>
          </w:p>
        </w:tc>
        <w:tc>
          <w:tcPr>
            <w:tcW w:w="3065" w:type="dxa"/>
          </w:tcPr>
          <w:p w14:paraId="7B56640D" w14:textId="77777777" w:rsidR="00B475D9" w:rsidRDefault="00B475D9" w:rsidP="00B475D9">
            <w:pPr>
              <w:spacing w:before="240" w:line="276" w:lineRule="auto"/>
              <w:rPr>
                <w:sz w:val="40"/>
                <w:szCs w:val="40"/>
              </w:rPr>
            </w:pPr>
          </w:p>
        </w:tc>
      </w:tr>
      <w:tr w:rsidR="00B475D9" w14:paraId="5029D0FC" w14:textId="77777777" w:rsidTr="00131F8B">
        <w:trPr>
          <w:trHeight w:val="1500"/>
        </w:trPr>
        <w:tc>
          <w:tcPr>
            <w:tcW w:w="2487" w:type="dxa"/>
            <w:shd w:val="clear" w:color="auto" w:fill="F2F2F2" w:themeFill="background1" w:themeFillShade="F2"/>
            <w:vAlign w:val="center"/>
          </w:tcPr>
          <w:p w14:paraId="68B18414" w14:textId="35CC75EA" w:rsidR="00B475D9" w:rsidRPr="420A735B" w:rsidRDefault="00B475D9" w:rsidP="00B475D9">
            <w:pPr>
              <w:spacing w:before="240" w:line="276" w:lineRule="auto"/>
              <w:rPr>
                <w:rFonts w:ascii="Calibri" w:hAnsi="Calibri"/>
                <w:color w:val="000000" w:themeColor="text1"/>
              </w:rPr>
            </w:pPr>
            <w:r w:rsidRPr="420A735B">
              <w:rPr>
                <w:rFonts w:ascii="Calibri" w:hAnsi="Calibri"/>
                <w:color w:val="000000" w:themeColor="text1"/>
              </w:rPr>
              <w:t>Our plans for learning experiences and learning centers incorporate skills from multiple learning and development domains.</w:t>
            </w:r>
          </w:p>
        </w:tc>
        <w:tc>
          <w:tcPr>
            <w:tcW w:w="1121" w:type="dxa"/>
          </w:tcPr>
          <w:p w14:paraId="7D24E048" w14:textId="77777777" w:rsidR="00B475D9" w:rsidRDefault="00B475D9" w:rsidP="00B475D9">
            <w:pPr>
              <w:spacing w:before="240" w:line="276" w:lineRule="auto"/>
              <w:rPr>
                <w:sz w:val="40"/>
                <w:szCs w:val="40"/>
              </w:rPr>
            </w:pPr>
          </w:p>
        </w:tc>
        <w:tc>
          <w:tcPr>
            <w:tcW w:w="1156" w:type="dxa"/>
          </w:tcPr>
          <w:p w14:paraId="0ABD3560" w14:textId="77777777" w:rsidR="00B475D9" w:rsidRDefault="00B475D9" w:rsidP="00B475D9">
            <w:pPr>
              <w:spacing w:before="240" w:line="276" w:lineRule="auto"/>
              <w:rPr>
                <w:sz w:val="40"/>
                <w:szCs w:val="40"/>
              </w:rPr>
            </w:pPr>
          </w:p>
        </w:tc>
        <w:tc>
          <w:tcPr>
            <w:tcW w:w="1171" w:type="dxa"/>
          </w:tcPr>
          <w:p w14:paraId="17B56A3C" w14:textId="77777777" w:rsidR="00B475D9" w:rsidRDefault="00B475D9" w:rsidP="00B475D9">
            <w:pPr>
              <w:spacing w:before="240" w:line="276" w:lineRule="auto"/>
              <w:rPr>
                <w:sz w:val="40"/>
                <w:szCs w:val="40"/>
              </w:rPr>
            </w:pPr>
          </w:p>
        </w:tc>
        <w:tc>
          <w:tcPr>
            <w:tcW w:w="3065" w:type="dxa"/>
          </w:tcPr>
          <w:p w14:paraId="25B948C7" w14:textId="77777777" w:rsidR="00B475D9" w:rsidRDefault="00B475D9" w:rsidP="00B475D9">
            <w:pPr>
              <w:spacing w:before="240" w:line="276" w:lineRule="auto"/>
              <w:rPr>
                <w:sz w:val="40"/>
                <w:szCs w:val="40"/>
              </w:rPr>
            </w:pPr>
          </w:p>
        </w:tc>
      </w:tr>
      <w:tr w:rsidR="00B475D9" w14:paraId="71940D28" w14:textId="77777777" w:rsidTr="00131F8B">
        <w:trPr>
          <w:trHeight w:val="1500"/>
        </w:trPr>
        <w:tc>
          <w:tcPr>
            <w:tcW w:w="2487" w:type="dxa"/>
            <w:shd w:val="clear" w:color="auto" w:fill="F2F2F2" w:themeFill="background1" w:themeFillShade="F2"/>
            <w:vAlign w:val="center"/>
          </w:tcPr>
          <w:p w14:paraId="1DE4117D" w14:textId="20D700D9" w:rsidR="00B475D9" w:rsidRPr="420A735B" w:rsidRDefault="00B475D9" w:rsidP="00B475D9">
            <w:pPr>
              <w:spacing w:before="240" w:line="276" w:lineRule="auto"/>
              <w:rPr>
                <w:rFonts w:ascii="Calibri" w:hAnsi="Calibri"/>
                <w:color w:val="000000" w:themeColor="text1"/>
              </w:rPr>
            </w:pPr>
            <w:r w:rsidRPr="420A735B">
              <w:rPr>
                <w:rFonts w:ascii="Calibri" w:hAnsi="Calibri"/>
                <w:color w:val="000000" w:themeColor="text1"/>
              </w:rPr>
              <w:t>Teachers observe and reflect on the plans and use this information to guide next steps.</w:t>
            </w:r>
          </w:p>
        </w:tc>
        <w:tc>
          <w:tcPr>
            <w:tcW w:w="1121" w:type="dxa"/>
          </w:tcPr>
          <w:p w14:paraId="517FA6AD" w14:textId="77777777" w:rsidR="00B475D9" w:rsidRDefault="00B475D9" w:rsidP="00B475D9">
            <w:pPr>
              <w:spacing w:before="240" w:line="276" w:lineRule="auto"/>
              <w:rPr>
                <w:sz w:val="40"/>
                <w:szCs w:val="40"/>
              </w:rPr>
            </w:pPr>
          </w:p>
        </w:tc>
        <w:tc>
          <w:tcPr>
            <w:tcW w:w="1156" w:type="dxa"/>
          </w:tcPr>
          <w:p w14:paraId="292A1284" w14:textId="77777777" w:rsidR="00B475D9" w:rsidRDefault="00B475D9" w:rsidP="00B475D9">
            <w:pPr>
              <w:spacing w:before="240" w:line="276" w:lineRule="auto"/>
              <w:rPr>
                <w:sz w:val="40"/>
                <w:szCs w:val="40"/>
              </w:rPr>
            </w:pPr>
          </w:p>
        </w:tc>
        <w:tc>
          <w:tcPr>
            <w:tcW w:w="1171" w:type="dxa"/>
          </w:tcPr>
          <w:p w14:paraId="4E15195C" w14:textId="77777777" w:rsidR="00B475D9" w:rsidRDefault="00B475D9" w:rsidP="00B475D9">
            <w:pPr>
              <w:spacing w:before="240" w:line="276" w:lineRule="auto"/>
              <w:rPr>
                <w:sz w:val="40"/>
                <w:szCs w:val="40"/>
              </w:rPr>
            </w:pPr>
          </w:p>
        </w:tc>
        <w:tc>
          <w:tcPr>
            <w:tcW w:w="3065" w:type="dxa"/>
          </w:tcPr>
          <w:p w14:paraId="1A7ABC3C" w14:textId="77777777" w:rsidR="00B475D9" w:rsidRDefault="00B475D9" w:rsidP="00B475D9">
            <w:pPr>
              <w:spacing w:before="240" w:line="276" w:lineRule="auto"/>
              <w:rPr>
                <w:sz w:val="40"/>
                <w:szCs w:val="40"/>
              </w:rPr>
            </w:pPr>
          </w:p>
        </w:tc>
      </w:tr>
      <w:tr w:rsidR="00B475D9" w14:paraId="64ED2A8D" w14:textId="77777777" w:rsidTr="00131F8B">
        <w:trPr>
          <w:trHeight w:val="1500"/>
        </w:trPr>
        <w:tc>
          <w:tcPr>
            <w:tcW w:w="2487" w:type="dxa"/>
            <w:shd w:val="clear" w:color="auto" w:fill="F2F2F2" w:themeFill="background1" w:themeFillShade="F2"/>
            <w:vAlign w:val="center"/>
          </w:tcPr>
          <w:p w14:paraId="356E2738" w14:textId="1B4347CD" w:rsidR="00B475D9" w:rsidRPr="420A735B" w:rsidRDefault="00B475D9" w:rsidP="00B475D9">
            <w:pPr>
              <w:spacing w:before="240" w:line="276" w:lineRule="auto"/>
              <w:rPr>
                <w:rFonts w:ascii="Calibri" w:hAnsi="Calibri"/>
                <w:color w:val="000000" w:themeColor="text1"/>
              </w:rPr>
            </w:pPr>
            <w:r w:rsidRPr="420A735B">
              <w:rPr>
                <w:rFonts w:ascii="Calibri" w:hAnsi="Calibri"/>
                <w:color w:val="000000" w:themeColor="text1"/>
              </w:rPr>
              <w:t>Teachers consistently use the instructional plans.</w:t>
            </w:r>
          </w:p>
        </w:tc>
        <w:tc>
          <w:tcPr>
            <w:tcW w:w="1121" w:type="dxa"/>
          </w:tcPr>
          <w:p w14:paraId="5DE351F4" w14:textId="77777777" w:rsidR="00B475D9" w:rsidRDefault="00B475D9" w:rsidP="00B475D9">
            <w:pPr>
              <w:spacing w:before="240" w:line="276" w:lineRule="auto"/>
              <w:rPr>
                <w:sz w:val="40"/>
                <w:szCs w:val="40"/>
              </w:rPr>
            </w:pPr>
          </w:p>
        </w:tc>
        <w:tc>
          <w:tcPr>
            <w:tcW w:w="1156" w:type="dxa"/>
          </w:tcPr>
          <w:p w14:paraId="74CBE9D6" w14:textId="77777777" w:rsidR="00B475D9" w:rsidRDefault="00B475D9" w:rsidP="00B475D9">
            <w:pPr>
              <w:spacing w:before="240" w:line="276" w:lineRule="auto"/>
              <w:rPr>
                <w:sz w:val="40"/>
                <w:szCs w:val="40"/>
              </w:rPr>
            </w:pPr>
          </w:p>
        </w:tc>
        <w:tc>
          <w:tcPr>
            <w:tcW w:w="1171" w:type="dxa"/>
          </w:tcPr>
          <w:p w14:paraId="4DD69BAC" w14:textId="77777777" w:rsidR="00B475D9" w:rsidRDefault="00B475D9" w:rsidP="00B475D9">
            <w:pPr>
              <w:spacing w:before="240" w:line="276" w:lineRule="auto"/>
              <w:rPr>
                <w:sz w:val="40"/>
                <w:szCs w:val="40"/>
              </w:rPr>
            </w:pPr>
          </w:p>
        </w:tc>
        <w:tc>
          <w:tcPr>
            <w:tcW w:w="3065" w:type="dxa"/>
          </w:tcPr>
          <w:p w14:paraId="3D1EE2BC" w14:textId="77777777" w:rsidR="00B475D9" w:rsidRDefault="00B475D9" w:rsidP="00B475D9">
            <w:pPr>
              <w:spacing w:before="240" w:line="276" w:lineRule="auto"/>
              <w:rPr>
                <w:sz w:val="40"/>
                <w:szCs w:val="40"/>
              </w:rPr>
            </w:pPr>
          </w:p>
        </w:tc>
      </w:tr>
    </w:tbl>
    <w:p w14:paraId="1979254A" w14:textId="585FFA19" w:rsidR="008A7B8A" w:rsidRDefault="00DA01B7" w:rsidP="008A7B8A">
      <w:pPr>
        <w:rPr>
          <w:sz w:val="40"/>
          <w:szCs w:val="40"/>
        </w:rPr>
      </w:pPr>
      <w:r>
        <w:rPr>
          <w:sz w:val="40"/>
          <w:szCs w:val="40"/>
        </w:rPr>
        <w:br/>
      </w:r>
    </w:p>
    <w:p w14:paraId="2805069F" w14:textId="5FCB6959" w:rsidR="00784AF6" w:rsidRDefault="00784AF6" w:rsidP="00784AF6">
      <w:pPr>
        <w:rPr>
          <w:sz w:val="40"/>
          <w:szCs w:val="40"/>
        </w:rPr>
      </w:pPr>
    </w:p>
    <w:p w14:paraId="731DB066" w14:textId="77777777" w:rsidR="00442193" w:rsidRPr="008A7B8A" w:rsidRDefault="00442193" w:rsidP="00442193">
      <w:pPr>
        <w:rPr>
          <w:b/>
          <w:bCs/>
          <w:iCs/>
          <w:color w:val="B92454"/>
          <w:sz w:val="28"/>
          <w:szCs w:val="28"/>
        </w:rPr>
      </w:pPr>
      <w:r>
        <w:rPr>
          <w:rFonts w:ascii="Calibri" w:eastAsia="Calibri" w:hAnsi="Calibri" w:cs="Calibri"/>
          <w:b/>
          <w:bCs/>
          <w:iCs/>
          <w:color w:val="B92454"/>
          <w:sz w:val="28"/>
          <w:szCs w:val="28"/>
        </w:rPr>
        <w:t>What Else?</w:t>
      </w:r>
    </w:p>
    <w:p w14:paraId="720FCAA7" w14:textId="77777777" w:rsidR="00442193" w:rsidRDefault="00442193" w:rsidP="00442193">
      <w:pPr>
        <w:pStyle w:val="NormalWeb"/>
        <w:shd w:val="clear" w:color="auto" w:fill="FFFFFF"/>
        <w:spacing w:before="0" w:beforeAutospacing="0"/>
        <w:rPr>
          <w:rFonts w:asciiTheme="minorHAnsi" w:hAnsiTheme="minorHAnsi" w:cstheme="minorHAnsi"/>
        </w:rPr>
      </w:pPr>
      <w:r w:rsidRPr="00B475D9">
        <w:rPr>
          <w:rFonts w:asciiTheme="minorHAnsi" w:hAnsiTheme="minorHAnsi" w:cstheme="minorHAnsi"/>
          <w:bCs/>
        </w:rPr>
        <w:t>What else does your program do to plan for learning?</w:t>
      </w:r>
      <w:r w:rsidRPr="00B475D9">
        <w:rPr>
          <w:rFonts w:asciiTheme="minorHAnsi" w:hAnsiTheme="minorHAnsi" w:cstheme="minorHAnsi"/>
          <w:b/>
          <w:bCs/>
        </w:rPr>
        <w:t xml:space="preserve"> </w:t>
      </w:r>
      <w:r w:rsidRPr="00B475D9">
        <w:rPr>
          <w:rFonts w:asciiTheme="minorHAnsi" w:hAnsiTheme="minorHAnsi" w:cstheme="minorHAnsi"/>
        </w:rPr>
        <w:t>How do you include families into your lesson planning?  How are teachers flexible with their plans based on changing circumstances, child needs, etc.?  Does your curriculum process align with your philosophy and mission statement?  How are staff made aware of their responsibilities for planning?</w:t>
      </w:r>
    </w:p>
    <w:p w14:paraId="62DE626D" w14:textId="77777777" w:rsidR="00442193" w:rsidRPr="00B475D9" w:rsidRDefault="00442193" w:rsidP="00442193">
      <w:pPr>
        <w:pStyle w:val="trt0xe"/>
        <w:shd w:val="clear" w:color="auto" w:fill="FFFFFF"/>
        <w:spacing w:before="0" w:beforeAutospacing="0" w:after="60" w:afterAutospacing="0"/>
        <w:rPr>
          <w:rFonts w:asciiTheme="minorHAnsi" w:hAnsiTheme="minorHAnsi" w:cstheme="minorHAnsi"/>
          <w:bCs/>
          <w:i/>
        </w:rPr>
      </w:pPr>
      <w:r w:rsidRPr="00B475D9">
        <w:rPr>
          <w:rFonts w:asciiTheme="minorHAnsi" w:hAnsiTheme="minorHAnsi" w:cstheme="minorHAnsi"/>
          <w:bCs/>
          <w:i/>
        </w:rPr>
        <w:t xml:space="preserve">You may want to visit CT Shares – Curricula Links to review resources that could be of support in your next steps and planning </w:t>
      </w:r>
    </w:p>
    <w:p w14:paraId="0872CFE2" w14:textId="77777777" w:rsidR="00442193" w:rsidRPr="00B475D9" w:rsidRDefault="002706E1" w:rsidP="00442193">
      <w:pPr>
        <w:spacing w:after="120" w:line="240" w:lineRule="auto"/>
        <w:ind w:left="450" w:hanging="450"/>
        <w:rPr>
          <w:rFonts w:eastAsia="Times New Roman" w:cstheme="minorHAnsi"/>
          <w:b/>
          <w:bCs/>
          <w:sz w:val="24"/>
          <w:szCs w:val="24"/>
        </w:rPr>
      </w:pPr>
      <w:hyperlink r:id="rId11" w:history="1">
        <w:r w:rsidR="00442193" w:rsidRPr="00B475D9">
          <w:rPr>
            <w:rStyle w:val="Hyperlink"/>
            <w:rFonts w:eastAsia="Times New Roman" w:cstheme="minorHAnsi"/>
            <w:b/>
            <w:bCs/>
            <w:sz w:val="24"/>
            <w:szCs w:val="24"/>
          </w:rPr>
          <w:t>https://www.ctshares.org/in-the-classroom/curriculum/curricula-links/</w:t>
        </w:r>
      </w:hyperlink>
    </w:p>
    <w:p w14:paraId="379DD43D" w14:textId="77777777" w:rsidR="00442193" w:rsidRPr="00C572E1" w:rsidRDefault="00442193" w:rsidP="00442193">
      <w:pPr>
        <w:spacing w:after="120" w:line="240" w:lineRule="auto"/>
        <w:ind w:left="450" w:hanging="450"/>
        <w:rPr>
          <w:sz w:val="24"/>
          <w:szCs w:val="24"/>
        </w:rPr>
      </w:pPr>
    </w:p>
    <w:p w14:paraId="32CC1DAF" w14:textId="632A8A7D" w:rsidR="009465C6" w:rsidRPr="008A7B8A" w:rsidRDefault="009465C6" w:rsidP="008A7B8A">
      <w:pPr>
        <w:rPr>
          <w:sz w:val="40"/>
          <w:szCs w:val="40"/>
        </w:rPr>
      </w:pPr>
    </w:p>
    <w:sectPr w:rsidR="009465C6" w:rsidRPr="008A7B8A" w:rsidSect="009465C6">
      <w:headerReference w:type="default" r:id="rId12"/>
      <w:headerReference w:type="first" r:id="rId13"/>
      <w:pgSz w:w="12240" w:h="15840"/>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16FA" w14:textId="77777777" w:rsidR="002706E1" w:rsidRDefault="002706E1" w:rsidP="00B06046">
      <w:pPr>
        <w:spacing w:after="0" w:line="240" w:lineRule="auto"/>
      </w:pPr>
      <w:r>
        <w:separator/>
      </w:r>
    </w:p>
  </w:endnote>
  <w:endnote w:type="continuationSeparator" w:id="0">
    <w:p w14:paraId="3C24BE5F" w14:textId="77777777" w:rsidR="002706E1" w:rsidRDefault="002706E1"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93AA3" w14:textId="77777777" w:rsidR="002706E1" w:rsidRDefault="002706E1" w:rsidP="00B06046">
      <w:pPr>
        <w:spacing w:after="0" w:line="240" w:lineRule="auto"/>
      </w:pPr>
      <w:r>
        <w:separator/>
      </w:r>
    </w:p>
  </w:footnote>
  <w:footnote w:type="continuationSeparator" w:id="0">
    <w:p w14:paraId="66EE09C9" w14:textId="77777777" w:rsidR="002706E1" w:rsidRDefault="002706E1" w:rsidP="00B0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1E83" w14:textId="047D266D" w:rsidR="00B06046" w:rsidRDefault="00F00DB4">
    <w:pPr>
      <w:pStyle w:val="Header"/>
    </w:pPr>
    <w:r>
      <w:rPr>
        <w:noProof/>
      </w:rPr>
      <w:drawing>
        <wp:anchor distT="0" distB="0" distL="114300" distR="114300" simplePos="0" relativeHeight="251663360" behindDoc="1" locked="0" layoutInCell="1" allowOverlap="1" wp14:anchorId="58E61F90" wp14:editId="2234AE1D">
          <wp:simplePos x="0" y="0"/>
          <wp:positionH relativeFrom="column">
            <wp:posOffset>4042228</wp:posOffset>
          </wp:positionH>
          <wp:positionV relativeFrom="topMargin">
            <wp:align>bottom</wp:align>
          </wp:positionV>
          <wp:extent cx="2219960" cy="706120"/>
          <wp:effectExtent l="0" t="0" r="0" b="0"/>
          <wp:wrapTight wrapText="bothSides">
            <wp:wrapPolygon edited="0">
              <wp:start x="9268" y="2914"/>
              <wp:lineTo x="3522" y="5245"/>
              <wp:lineTo x="2966" y="10489"/>
              <wp:lineTo x="3707" y="13403"/>
              <wp:lineTo x="2780" y="17482"/>
              <wp:lineTo x="2966" y="18647"/>
              <wp:lineTo x="18721" y="18647"/>
              <wp:lineTo x="18906" y="17482"/>
              <wp:lineTo x="18165" y="14568"/>
              <wp:lineTo x="17794" y="13403"/>
              <wp:lineTo x="18721" y="9906"/>
              <wp:lineTo x="18165" y="5245"/>
              <wp:lineTo x="15570" y="2914"/>
              <wp:lineTo x="9268" y="291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19960" cy="706120"/>
                  </a:xfrm>
                  <a:prstGeom prst="rect">
                    <a:avLst/>
                  </a:prstGeom>
                </pic:spPr>
              </pic:pic>
            </a:graphicData>
          </a:graphic>
          <wp14:sizeRelH relativeFrom="page">
            <wp14:pctWidth>0</wp14:pctWidth>
          </wp14:sizeRelH>
          <wp14:sizeRelV relativeFrom="page">
            <wp14:pctHeight>0</wp14:pctHeight>
          </wp14:sizeRelV>
        </wp:anchor>
      </w:drawing>
    </w:r>
    <w:r w:rsidR="001B16A7" w:rsidRPr="00327373">
      <w:rPr>
        <w:rFonts w:ascii="Calibri" w:hAnsi="Calibri" w:cs="Calibri"/>
        <w:b/>
        <w:bCs/>
        <w:noProof/>
        <w:color w:val="6099AF"/>
        <w:sz w:val="28"/>
        <w:szCs w:val="28"/>
      </w:rPr>
      <w:drawing>
        <wp:anchor distT="0" distB="0" distL="114300" distR="114300" simplePos="0" relativeHeight="251659264" behindDoc="1" locked="0" layoutInCell="1" allowOverlap="1" wp14:anchorId="19A3F19E" wp14:editId="33047B77">
          <wp:simplePos x="0" y="0"/>
          <wp:positionH relativeFrom="column">
            <wp:posOffset>-914400</wp:posOffset>
          </wp:positionH>
          <wp:positionV relativeFrom="paragraph">
            <wp:posOffset>-548640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2BE1" w14:textId="5AFCCB2C" w:rsidR="008F1175" w:rsidRDefault="008F1175">
    <w:pPr>
      <w:pStyle w:val="Header"/>
    </w:pPr>
    <w:r w:rsidRPr="00327373">
      <w:rPr>
        <w:rFonts w:ascii="Calibri" w:hAnsi="Calibri" w:cs="Calibri"/>
        <w:b/>
        <w:bCs/>
        <w:noProof/>
        <w:color w:val="6099AF"/>
        <w:sz w:val="28"/>
        <w:szCs w:val="28"/>
      </w:rPr>
      <w:drawing>
        <wp:anchor distT="0" distB="0" distL="114300" distR="114300" simplePos="0" relativeHeight="251661312" behindDoc="1" locked="0" layoutInCell="1" allowOverlap="1" wp14:anchorId="2F0B3505" wp14:editId="553321EB">
          <wp:simplePos x="0" y="0"/>
          <wp:positionH relativeFrom="page">
            <wp:align>right</wp:align>
          </wp:positionH>
          <wp:positionV relativeFrom="paragraph">
            <wp:posOffset>-561975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E1F17"/>
    <w:rsid w:val="000F336B"/>
    <w:rsid w:val="00111C76"/>
    <w:rsid w:val="001204EC"/>
    <w:rsid w:val="001B16A7"/>
    <w:rsid w:val="001B773C"/>
    <w:rsid w:val="001E08AC"/>
    <w:rsid w:val="001F0BD6"/>
    <w:rsid w:val="00265BD4"/>
    <w:rsid w:val="002706E1"/>
    <w:rsid w:val="00293FC4"/>
    <w:rsid w:val="00327373"/>
    <w:rsid w:val="003F3914"/>
    <w:rsid w:val="00430DD8"/>
    <w:rsid w:val="0043565E"/>
    <w:rsid w:val="00442193"/>
    <w:rsid w:val="0048338F"/>
    <w:rsid w:val="004D05ED"/>
    <w:rsid w:val="00537FE9"/>
    <w:rsid w:val="00556437"/>
    <w:rsid w:val="0057078F"/>
    <w:rsid w:val="005F59BE"/>
    <w:rsid w:val="006B0767"/>
    <w:rsid w:val="006E0873"/>
    <w:rsid w:val="007420D7"/>
    <w:rsid w:val="00754CB0"/>
    <w:rsid w:val="00784AF6"/>
    <w:rsid w:val="007A7B8E"/>
    <w:rsid w:val="0082069F"/>
    <w:rsid w:val="0082511F"/>
    <w:rsid w:val="00833E0B"/>
    <w:rsid w:val="00871286"/>
    <w:rsid w:val="0088397E"/>
    <w:rsid w:val="008A7B8A"/>
    <w:rsid w:val="008E02E4"/>
    <w:rsid w:val="008F1175"/>
    <w:rsid w:val="009465C6"/>
    <w:rsid w:val="00AB1A0F"/>
    <w:rsid w:val="00AF43FF"/>
    <w:rsid w:val="00AF6B3B"/>
    <w:rsid w:val="00B06046"/>
    <w:rsid w:val="00B475D9"/>
    <w:rsid w:val="00B92170"/>
    <w:rsid w:val="00BB7F76"/>
    <w:rsid w:val="00BC4D6C"/>
    <w:rsid w:val="00BF3056"/>
    <w:rsid w:val="00C06BDF"/>
    <w:rsid w:val="00C4087A"/>
    <w:rsid w:val="00C878B4"/>
    <w:rsid w:val="00C94FC1"/>
    <w:rsid w:val="00D37770"/>
    <w:rsid w:val="00DA01B7"/>
    <w:rsid w:val="00DB03B1"/>
    <w:rsid w:val="00DC5264"/>
    <w:rsid w:val="00DF7469"/>
    <w:rsid w:val="00E675FC"/>
    <w:rsid w:val="00EA1AF8"/>
    <w:rsid w:val="00EF6C90"/>
    <w:rsid w:val="00F00DB4"/>
    <w:rsid w:val="00F23011"/>
    <w:rsid w:val="00FC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2069F"/>
    <w:rPr>
      <w:sz w:val="22"/>
      <w:szCs w:val="22"/>
    </w:rPr>
  </w:style>
  <w:style w:type="paragraph" w:styleId="BalloonText">
    <w:name w:val="Balloon Text"/>
    <w:basedOn w:val="Normal"/>
    <w:link w:val="BalloonTextChar"/>
    <w:uiPriority w:val="99"/>
    <w:semiHidden/>
    <w:unhideWhenUsed/>
    <w:rsid w:val="008206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069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oec.org/forms-documents/ct-elds-supplement-building-meaningful-curriculum.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tshares.org/in-the-classroom/curriculum/curricula-link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toec.org/forms-documents/ct-elds-supplement-domains-strands.pdf" TargetMode="External"/><Relationship Id="rId4" Type="http://schemas.openxmlformats.org/officeDocument/2006/relationships/webSettings" Target="webSettings.xml"/><Relationship Id="rId9" Type="http://schemas.openxmlformats.org/officeDocument/2006/relationships/hyperlink" Target="https://www.google.com/url?sa=t&amp;rct=j&amp;q=&amp;esrc=s&amp;source=web&amp;cd=&amp;cad=rja&amp;uact=8&amp;ved=2ahUKEwjD2JPPk6v5AhU9kokEHSOLAYYQFnoECAoQAQ&amp;url=https%3A%2F%2Fwww.ctoec.org%2Fsupporting-child-development%2Fct-elds%2F&amp;usg=AOvVaw3aQl_ByPGOkprr69q7Ruu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545BF-8DC8-C346-BF9C-F1902D54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Goldstein, Jessica</cp:lastModifiedBy>
  <cp:revision>5</cp:revision>
  <dcterms:created xsi:type="dcterms:W3CDTF">2022-10-04T15:05:00Z</dcterms:created>
  <dcterms:modified xsi:type="dcterms:W3CDTF">2022-10-04T16:38:00Z</dcterms:modified>
</cp:coreProperties>
</file>