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89373" w14:textId="77777777" w:rsidR="00B81C81" w:rsidRPr="00F757B6" w:rsidRDefault="00F7348D" w:rsidP="00B81C81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54F6D" wp14:editId="3A34C36B">
                <wp:simplePos x="0" y="0"/>
                <wp:positionH relativeFrom="column">
                  <wp:posOffset>4213860</wp:posOffset>
                </wp:positionH>
                <wp:positionV relativeFrom="paragraph">
                  <wp:posOffset>-121920</wp:posOffset>
                </wp:positionV>
                <wp:extent cx="1577340" cy="1310640"/>
                <wp:effectExtent l="0" t="0" r="381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ED1DB4" w14:textId="77777777" w:rsidR="00F7348D" w:rsidRDefault="00F7348D">
                            <w:r w:rsidRPr="00F7348D">
                              <w:rPr>
                                <w:noProof/>
                              </w:rPr>
                              <w:drawing>
                                <wp:inline distT="0" distB="0" distL="0" distR="0" wp14:anchorId="393BAE5A" wp14:editId="419C8232">
                                  <wp:extent cx="1526427" cy="1174750"/>
                                  <wp:effectExtent l="0" t="0" r="0" b="6350"/>
                                  <wp:docPr id="2" name="Picture 2" descr="C:\Users\McMurrerE\Desktop\COEC_Logo_RGB_Stack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cMurrerE\Desktop\COEC_Logo_RGB_Stack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106" cy="1176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2416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1.8pt;margin-top:-9.6pt;width:124.2pt;height:10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" fillcolor="white [3201]" stroked="f" strokeweight=".5pt">
                <v:textbox>
                  <w:txbxContent>
                    <w:p w:rsidR="00F7348D" w:rsidRDefault="00F7348D">
                      <w:r w:rsidRPr="00F7348D">
                        <w:rPr>
                          <w:noProof/>
                        </w:rPr>
                        <w:drawing>
                          <wp:inline distT="0" distB="0" distL="0" distR="0" wp14:anchorId="4C9F2F64" wp14:editId="11E9DB9C">
                            <wp:extent cx="1526427" cy="1174750"/>
                            <wp:effectExtent l="0" t="0" r="0" b="6350"/>
                            <wp:docPr id="2" name="Picture 2" descr="C:\Users\McMurrerE\Desktop\COEC_Logo_RGB_Stack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cMurrerE\Desktop\COEC_Logo_RGB_Stack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106" cy="1176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6BE0" w:rsidRPr="005E6BE0">
        <w:rPr>
          <w:b/>
          <w:color w:val="7030A0"/>
          <w:sz w:val="28"/>
          <w:szCs w:val="28"/>
        </w:rPr>
        <w:t xml:space="preserve"> </w:t>
      </w:r>
      <w:r w:rsidR="005E6BE0" w:rsidRPr="00F757B6">
        <w:rPr>
          <w:b/>
          <w:sz w:val="32"/>
          <w:szCs w:val="32"/>
        </w:rPr>
        <w:t xml:space="preserve">OEC Legal Division </w:t>
      </w:r>
      <w:r w:rsidR="00B81C81" w:rsidRPr="00F757B6">
        <w:rPr>
          <w:b/>
          <w:sz w:val="32"/>
          <w:szCs w:val="32"/>
        </w:rPr>
        <w:t>Background Check Update</w:t>
      </w:r>
    </w:p>
    <w:p w14:paraId="34AD8323" w14:textId="611CB951" w:rsidR="00BA3507" w:rsidRPr="00F410C1" w:rsidRDefault="005E6BE0">
      <w:pPr>
        <w:rPr>
          <w:b/>
          <w:i/>
          <w:color w:val="7030A0"/>
          <w:sz w:val="26"/>
          <w:szCs w:val="26"/>
        </w:rPr>
      </w:pPr>
      <w:r w:rsidRPr="005E6BE0">
        <w:rPr>
          <w:b/>
          <w:color w:val="7030A0"/>
          <w:sz w:val="28"/>
          <w:szCs w:val="28"/>
        </w:rPr>
        <w:t xml:space="preserve"> </w:t>
      </w:r>
      <w:r w:rsidR="00E12451">
        <w:rPr>
          <w:b/>
          <w:i/>
          <w:sz w:val="26"/>
          <w:szCs w:val="26"/>
        </w:rPr>
        <w:t>September 12</w:t>
      </w:r>
      <w:r w:rsidR="00B81C81" w:rsidRPr="00F410C1">
        <w:rPr>
          <w:b/>
          <w:i/>
          <w:sz w:val="26"/>
          <w:szCs w:val="26"/>
        </w:rPr>
        <w:t xml:space="preserve">, 2019  </w:t>
      </w:r>
    </w:p>
    <w:p w14:paraId="7F8C9FD1" w14:textId="77777777" w:rsidR="00963E39" w:rsidRDefault="00963E39" w:rsidP="005C0FD4">
      <w:pPr>
        <w:rPr>
          <w:b/>
          <w:sz w:val="26"/>
          <w:szCs w:val="26"/>
        </w:rPr>
      </w:pPr>
    </w:p>
    <w:p w14:paraId="0E48688F" w14:textId="0ABA478D" w:rsidR="008A7723" w:rsidRPr="008A7723" w:rsidRDefault="00995C58" w:rsidP="0022799F">
      <w:pPr>
        <w:spacing w:before="240"/>
        <w:rPr>
          <w:b/>
          <w:sz w:val="32"/>
          <w:szCs w:val="32"/>
        </w:rPr>
      </w:pPr>
      <w:r w:rsidRPr="00F757B6">
        <w:rPr>
          <w:b/>
          <w:sz w:val="32"/>
          <w:szCs w:val="32"/>
        </w:rPr>
        <w:t>Changes Coming September 30, 2019</w:t>
      </w:r>
      <w:r w:rsidR="00B01709" w:rsidRPr="00F757B6">
        <w:rPr>
          <w:b/>
          <w:sz w:val="32"/>
          <w:szCs w:val="32"/>
        </w:rPr>
        <w:t>:</w:t>
      </w:r>
    </w:p>
    <w:p w14:paraId="24155C54" w14:textId="1C3871FD" w:rsidR="00920C3F" w:rsidRPr="0022799F" w:rsidRDefault="00963E39" w:rsidP="0022799F">
      <w:pPr>
        <w:spacing w:before="240"/>
        <w:rPr>
          <w:b/>
          <w:color w:val="7030A0"/>
          <w:sz w:val="26"/>
          <w:szCs w:val="26"/>
        </w:rPr>
      </w:pPr>
      <w:r w:rsidRPr="0022799F">
        <w:rPr>
          <w:b/>
          <w:caps/>
          <w:color w:val="7030A0"/>
          <w:sz w:val="26"/>
          <w:szCs w:val="26"/>
        </w:rPr>
        <w:t>Background Check Processing Fees</w:t>
      </w:r>
      <w:r w:rsidRPr="0022799F">
        <w:rPr>
          <w:b/>
          <w:color w:val="7030A0"/>
          <w:sz w:val="26"/>
          <w:szCs w:val="26"/>
        </w:rPr>
        <w:t xml:space="preserve">: </w:t>
      </w:r>
    </w:p>
    <w:p w14:paraId="76981AC3" w14:textId="211CFC1E" w:rsidR="007B7B2B" w:rsidRDefault="007B7B2B" w:rsidP="007B7B2B">
      <w:pPr>
        <w:ind w:left="720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Refund of payments made between 4/22 and 5/31/19 </w:t>
      </w:r>
      <w:proofErr w:type="gramStart"/>
      <w:r>
        <w:rPr>
          <w:color w:val="000000" w:themeColor="text1"/>
          <w:sz w:val="24"/>
          <w:szCs w:val="24"/>
        </w:rPr>
        <w:t>are estimated to be mailed</w:t>
      </w:r>
      <w:proofErr w:type="gramEnd"/>
      <w:r>
        <w:rPr>
          <w:color w:val="000000" w:themeColor="text1"/>
          <w:sz w:val="24"/>
          <w:szCs w:val="24"/>
        </w:rPr>
        <w:t xml:space="preserve"> by the State Comptroller’s office in early October.  </w:t>
      </w:r>
      <w:r>
        <w:rPr>
          <w:sz w:val="24"/>
          <w:szCs w:val="24"/>
        </w:rPr>
        <w:t>OEC is still paying the processing fees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proofErr w:type="gramStart"/>
      <w:r>
        <w:rPr>
          <w:sz w:val="24"/>
          <w:szCs w:val="24"/>
        </w:rPr>
        <w:t>child care</w:t>
      </w:r>
      <w:proofErr w:type="gramEnd"/>
      <w:r>
        <w:rPr>
          <w:sz w:val="24"/>
          <w:szCs w:val="24"/>
        </w:rPr>
        <w:t xml:space="preserve"> background check applications postmarked on or before September </w:t>
      </w:r>
      <w:r>
        <w:rPr>
          <w:color w:val="000000" w:themeColor="text1"/>
          <w:sz w:val="24"/>
          <w:szCs w:val="24"/>
        </w:rPr>
        <w:t xml:space="preserve">30, 2019, or until the allocated funds are exhausted. </w:t>
      </w:r>
      <w:bookmarkStart w:id="0" w:name="_GoBack"/>
      <w:bookmarkEnd w:id="0"/>
      <w:r>
        <w:rPr>
          <w:b/>
          <w:color w:val="000000" w:themeColor="text1"/>
          <w:sz w:val="24"/>
          <w:szCs w:val="24"/>
        </w:rPr>
        <w:t xml:space="preserve">All applications postmarked </w:t>
      </w:r>
      <w:r>
        <w:rPr>
          <w:b/>
          <w:color w:val="000000" w:themeColor="text1"/>
          <w:sz w:val="24"/>
          <w:szCs w:val="24"/>
          <w:u w:val="single"/>
        </w:rPr>
        <w:t>October 1, 2019 or later</w:t>
      </w:r>
      <w:r>
        <w:rPr>
          <w:b/>
          <w:color w:val="000000" w:themeColor="text1"/>
          <w:sz w:val="24"/>
          <w:szCs w:val="24"/>
        </w:rPr>
        <w:t xml:space="preserve"> must include the processing fee of $88.25 per staff member or $86.25 per volunteer.  </w:t>
      </w:r>
    </w:p>
    <w:p w14:paraId="6758A12C" w14:textId="2221FB18" w:rsidR="0053524F" w:rsidRPr="0022799F" w:rsidRDefault="0053524F" w:rsidP="0022799F">
      <w:pPr>
        <w:spacing w:before="240"/>
        <w:rPr>
          <w:b/>
          <w:color w:val="7030A0"/>
          <w:sz w:val="26"/>
          <w:szCs w:val="26"/>
        </w:rPr>
      </w:pPr>
      <w:r w:rsidRPr="0022799F">
        <w:rPr>
          <w:b/>
          <w:caps/>
          <w:color w:val="7030A0"/>
          <w:sz w:val="26"/>
          <w:szCs w:val="26"/>
        </w:rPr>
        <w:t>Privacy Rights</w:t>
      </w:r>
      <w:r w:rsidRPr="0022799F">
        <w:rPr>
          <w:b/>
          <w:color w:val="7030A0"/>
          <w:sz w:val="26"/>
          <w:szCs w:val="26"/>
        </w:rPr>
        <w:t>:</w:t>
      </w:r>
    </w:p>
    <w:p w14:paraId="54452D9B" w14:textId="0B0B01E2" w:rsidR="008A7723" w:rsidRPr="008A7723" w:rsidRDefault="00995C58" w:rsidP="008A7723">
      <w:pPr>
        <w:spacing w:line="240" w:lineRule="auto"/>
        <w:ind w:left="720"/>
        <w:rPr>
          <w:sz w:val="24"/>
          <w:szCs w:val="24"/>
        </w:rPr>
      </w:pPr>
      <w:r w:rsidRPr="00501576">
        <w:rPr>
          <w:sz w:val="24"/>
          <w:szCs w:val="24"/>
        </w:rPr>
        <w:t xml:space="preserve">Beginning September 30, </w:t>
      </w:r>
      <w:r w:rsidRPr="00920C3F">
        <w:rPr>
          <w:sz w:val="24"/>
          <w:szCs w:val="24"/>
        </w:rPr>
        <w:t xml:space="preserve">2019 </w:t>
      </w:r>
      <w:r w:rsidRPr="00501576">
        <w:rPr>
          <w:sz w:val="24"/>
          <w:szCs w:val="24"/>
        </w:rPr>
        <w:t xml:space="preserve">all applications </w:t>
      </w:r>
      <w:r w:rsidRPr="00501576">
        <w:rPr>
          <w:sz w:val="24"/>
          <w:szCs w:val="24"/>
          <w:u w:val="single"/>
        </w:rPr>
        <w:t>must</w:t>
      </w:r>
      <w:r w:rsidRPr="00501576">
        <w:rPr>
          <w:sz w:val="24"/>
          <w:szCs w:val="24"/>
        </w:rPr>
        <w:t xml:space="preserve"> contain the</w:t>
      </w:r>
      <w:r w:rsidRPr="00920C3F">
        <w:rPr>
          <w:sz w:val="24"/>
          <w:szCs w:val="24"/>
        </w:rPr>
        <w:t xml:space="preserve"> </w:t>
      </w:r>
      <w:r w:rsidRPr="00501576">
        <w:rPr>
          <w:sz w:val="24"/>
          <w:szCs w:val="24"/>
          <w:u w:val="single"/>
        </w:rPr>
        <w:t>signed</w:t>
      </w:r>
      <w:r w:rsidRPr="00920C3F">
        <w:rPr>
          <w:sz w:val="24"/>
          <w:szCs w:val="24"/>
        </w:rPr>
        <w:t xml:space="preserve"> </w:t>
      </w:r>
      <w:r w:rsidRPr="00920C3F">
        <w:rPr>
          <w:b/>
          <w:color w:val="7030A0"/>
          <w:sz w:val="24"/>
          <w:szCs w:val="24"/>
        </w:rPr>
        <w:t>FBI Privacy Act Statement</w:t>
      </w:r>
      <w:r w:rsidR="008E43DE">
        <w:rPr>
          <w:b/>
          <w:color w:val="7030A0"/>
          <w:sz w:val="24"/>
          <w:szCs w:val="24"/>
        </w:rPr>
        <w:t xml:space="preserve"> and </w:t>
      </w:r>
      <w:r w:rsidRPr="00920C3F">
        <w:rPr>
          <w:b/>
          <w:color w:val="7030A0"/>
          <w:sz w:val="24"/>
          <w:szCs w:val="24"/>
        </w:rPr>
        <w:t xml:space="preserve">Noncriminal Justice Applicant’s Privacy Rights form. </w:t>
      </w:r>
      <w:r w:rsidR="007724A0">
        <w:rPr>
          <w:sz w:val="24"/>
          <w:szCs w:val="24"/>
        </w:rPr>
        <w:t>This</w:t>
      </w:r>
      <w:r w:rsidR="00F15B96">
        <w:rPr>
          <w:sz w:val="24"/>
          <w:szCs w:val="24"/>
        </w:rPr>
        <w:t xml:space="preserve"> </w:t>
      </w:r>
      <w:r w:rsidR="008E43DE">
        <w:rPr>
          <w:sz w:val="24"/>
          <w:szCs w:val="24"/>
        </w:rPr>
        <w:t xml:space="preserve">is included in all background check packets provided by OEC </w:t>
      </w:r>
      <w:proofErr w:type="gramStart"/>
      <w:r w:rsidR="008E43DE">
        <w:rPr>
          <w:sz w:val="24"/>
          <w:szCs w:val="24"/>
        </w:rPr>
        <w:t xml:space="preserve">and </w:t>
      </w:r>
      <w:r w:rsidR="00F15B96">
        <w:rPr>
          <w:sz w:val="24"/>
          <w:szCs w:val="24"/>
        </w:rPr>
        <w:t>also</w:t>
      </w:r>
      <w:proofErr w:type="gramEnd"/>
      <w:r w:rsidRPr="00501576">
        <w:rPr>
          <w:sz w:val="24"/>
          <w:szCs w:val="24"/>
        </w:rPr>
        <w:t xml:space="preserve"> may be downloaded from the background checks webpage at </w:t>
      </w:r>
      <w:hyperlink r:id="rId7" w:history="1">
        <w:r w:rsidR="00F15B96" w:rsidRPr="00501576">
          <w:rPr>
            <w:rStyle w:val="Hyperlink"/>
            <w:b/>
            <w:sz w:val="24"/>
            <w:szCs w:val="24"/>
          </w:rPr>
          <w:t>www.ctoec.org/background-checks</w:t>
        </w:r>
      </w:hyperlink>
      <w:r w:rsidRPr="00501576">
        <w:rPr>
          <w:sz w:val="24"/>
          <w:szCs w:val="24"/>
        </w:rPr>
        <w:t>.</w:t>
      </w:r>
      <w:r w:rsidR="00F15B96">
        <w:rPr>
          <w:sz w:val="24"/>
          <w:szCs w:val="24"/>
        </w:rPr>
        <w:t xml:space="preserve"> </w:t>
      </w:r>
      <w:r w:rsidR="008E43DE">
        <w:rPr>
          <w:sz w:val="24"/>
          <w:szCs w:val="24"/>
        </w:rPr>
        <w:t xml:space="preserve"> </w:t>
      </w:r>
      <w:r w:rsidRPr="00501576">
        <w:rPr>
          <w:sz w:val="24"/>
          <w:szCs w:val="24"/>
        </w:rPr>
        <w:t xml:space="preserve"> </w:t>
      </w:r>
    </w:p>
    <w:p w14:paraId="6BB7DE14" w14:textId="19545B74" w:rsidR="0053524F" w:rsidRPr="0022799F" w:rsidRDefault="0053524F" w:rsidP="0022799F">
      <w:pPr>
        <w:spacing w:before="240"/>
        <w:rPr>
          <w:b/>
          <w:color w:val="7030A0"/>
          <w:sz w:val="26"/>
          <w:szCs w:val="26"/>
        </w:rPr>
      </w:pPr>
      <w:r w:rsidRPr="0022799F">
        <w:rPr>
          <w:b/>
          <w:caps/>
          <w:color w:val="7030A0"/>
          <w:sz w:val="26"/>
          <w:szCs w:val="26"/>
        </w:rPr>
        <w:t>Fingerprint Card Completion</w:t>
      </w:r>
      <w:r w:rsidRPr="0022799F">
        <w:rPr>
          <w:b/>
          <w:color w:val="7030A0"/>
          <w:sz w:val="26"/>
          <w:szCs w:val="26"/>
        </w:rPr>
        <w:t>:</w:t>
      </w:r>
    </w:p>
    <w:p w14:paraId="07CF9DE7" w14:textId="48657ECC" w:rsidR="00920C3F" w:rsidRPr="008A7723" w:rsidRDefault="007724A0" w:rsidP="008A7723">
      <w:pPr>
        <w:ind w:left="720"/>
        <w:rPr>
          <w:sz w:val="24"/>
          <w:szCs w:val="24"/>
        </w:rPr>
      </w:pPr>
      <w:r>
        <w:rPr>
          <w:sz w:val="24"/>
          <w:szCs w:val="24"/>
        </w:rPr>
        <w:t>The State Police (</w:t>
      </w:r>
      <w:r w:rsidR="00243382" w:rsidRPr="0053524F">
        <w:rPr>
          <w:sz w:val="24"/>
          <w:szCs w:val="24"/>
        </w:rPr>
        <w:t>D</w:t>
      </w:r>
      <w:r>
        <w:rPr>
          <w:sz w:val="24"/>
          <w:szCs w:val="24"/>
        </w:rPr>
        <w:t xml:space="preserve">epartment of </w:t>
      </w:r>
      <w:r w:rsidR="00243382" w:rsidRPr="0053524F">
        <w:rPr>
          <w:sz w:val="24"/>
          <w:szCs w:val="24"/>
        </w:rPr>
        <w:t>E</w:t>
      </w:r>
      <w:r>
        <w:rPr>
          <w:sz w:val="24"/>
          <w:szCs w:val="24"/>
        </w:rPr>
        <w:t xml:space="preserve">mergency </w:t>
      </w:r>
      <w:r w:rsidR="00243382" w:rsidRPr="0053524F">
        <w:rPr>
          <w:sz w:val="24"/>
          <w:szCs w:val="24"/>
        </w:rPr>
        <w:t>S</w:t>
      </w:r>
      <w:r>
        <w:rPr>
          <w:sz w:val="24"/>
          <w:szCs w:val="24"/>
        </w:rPr>
        <w:t xml:space="preserve">ervices and </w:t>
      </w:r>
      <w:r w:rsidR="00243382" w:rsidRPr="0053524F">
        <w:rPr>
          <w:sz w:val="24"/>
          <w:szCs w:val="24"/>
        </w:rPr>
        <w:t>P</w:t>
      </w:r>
      <w:r>
        <w:rPr>
          <w:sz w:val="24"/>
          <w:szCs w:val="24"/>
        </w:rPr>
        <w:t xml:space="preserve">ublic </w:t>
      </w:r>
      <w:r w:rsidR="00243382" w:rsidRPr="0053524F">
        <w:rPr>
          <w:sz w:val="24"/>
          <w:szCs w:val="24"/>
        </w:rPr>
        <w:t>P</w:t>
      </w:r>
      <w:r>
        <w:rPr>
          <w:sz w:val="24"/>
          <w:szCs w:val="24"/>
        </w:rPr>
        <w:t>rotection - DESPP) have</w:t>
      </w:r>
      <w:r w:rsidR="00243382" w:rsidRPr="0053524F">
        <w:rPr>
          <w:sz w:val="24"/>
          <w:szCs w:val="24"/>
        </w:rPr>
        <w:t xml:space="preserve"> </w:t>
      </w:r>
      <w:r w:rsidR="00F410C1">
        <w:rPr>
          <w:sz w:val="24"/>
          <w:szCs w:val="24"/>
        </w:rPr>
        <w:t>instructed</w:t>
      </w:r>
      <w:r w:rsidR="00243382" w:rsidRPr="0053524F">
        <w:rPr>
          <w:sz w:val="24"/>
          <w:szCs w:val="24"/>
        </w:rPr>
        <w:t xml:space="preserve"> OEC that</w:t>
      </w:r>
      <w:r w:rsidR="00243382" w:rsidRPr="0053524F">
        <w:rPr>
          <w:b/>
          <w:sz w:val="24"/>
          <w:szCs w:val="24"/>
        </w:rPr>
        <w:t xml:space="preserve"> </w:t>
      </w:r>
      <w:r w:rsidR="00C40541" w:rsidRPr="00B01709">
        <w:rPr>
          <w:b/>
          <w:color w:val="7030A0"/>
          <w:sz w:val="24"/>
          <w:szCs w:val="24"/>
        </w:rPr>
        <w:t>Fingerprint cards</w:t>
      </w:r>
      <w:r w:rsidR="00C40541" w:rsidRPr="00B01709">
        <w:rPr>
          <w:color w:val="7030A0"/>
          <w:sz w:val="24"/>
          <w:szCs w:val="24"/>
        </w:rPr>
        <w:t xml:space="preserve"> </w:t>
      </w:r>
      <w:proofErr w:type="gramStart"/>
      <w:r w:rsidR="00C40541" w:rsidRPr="00501576">
        <w:rPr>
          <w:b/>
          <w:color w:val="7030A0"/>
          <w:sz w:val="24"/>
          <w:szCs w:val="24"/>
          <w:u w:val="single"/>
        </w:rPr>
        <w:t xml:space="preserve">must be </w:t>
      </w:r>
      <w:r w:rsidR="004272FF">
        <w:rPr>
          <w:b/>
          <w:color w:val="7030A0"/>
          <w:sz w:val="24"/>
          <w:szCs w:val="24"/>
          <w:u w:val="single"/>
        </w:rPr>
        <w:t xml:space="preserve">fully </w:t>
      </w:r>
      <w:r w:rsidR="00C40541" w:rsidRPr="00501576">
        <w:rPr>
          <w:b/>
          <w:color w:val="7030A0"/>
          <w:sz w:val="24"/>
          <w:szCs w:val="24"/>
          <w:u w:val="single"/>
        </w:rPr>
        <w:t>completed</w:t>
      </w:r>
      <w:proofErr w:type="gramEnd"/>
      <w:r w:rsidR="00C40541" w:rsidRPr="00501576">
        <w:rPr>
          <w:b/>
          <w:color w:val="7030A0"/>
          <w:sz w:val="24"/>
          <w:szCs w:val="24"/>
          <w:u w:val="single"/>
        </w:rPr>
        <w:t xml:space="preserve"> </w:t>
      </w:r>
      <w:r w:rsidR="00243382">
        <w:t xml:space="preserve">in </w:t>
      </w:r>
      <w:r w:rsidR="00243382" w:rsidRPr="00501576">
        <w:rPr>
          <w:sz w:val="24"/>
          <w:szCs w:val="24"/>
        </w:rPr>
        <w:t>order</w:t>
      </w:r>
      <w:r w:rsidR="008B544F" w:rsidRPr="00501576">
        <w:rPr>
          <w:sz w:val="24"/>
          <w:szCs w:val="24"/>
        </w:rPr>
        <w:t xml:space="preserve"> to process</w:t>
      </w:r>
      <w:r w:rsidR="00B81C81" w:rsidRPr="00501576">
        <w:rPr>
          <w:sz w:val="24"/>
          <w:szCs w:val="24"/>
        </w:rPr>
        <w:t xml:space="preserve"> the background check</w:t>
      </w:r>
      <w:r w:rsidR="008B544F" w:rsidRPr="00501576">
        <w:rPr>
          <w:i/>
          <w:sz w:val="24"/>
          <w:szCs w:val="24"/>
        </w:rPr>
        <w:t>.</w:t>
      </w:r>
      <w:r w:rsidR="008B544F" w:rsidRPr="00501576">
        <w:rPr>
          <w:sz w:val="24"/>
          <w:szCs w:val="24"/>
        </w:rPr>
        <w:t xml:space="preserve"> </w:t>
      </w:r>
      <w:r w:rsidR="008B544F" w:rsidRPr="00501576">
        <w:rPr>
          <w:sz w:val="24"/>
          <w:szCs w:val="24"/>
          <w:u w:val="single"/>
        </w:rPr>
        <w:t>All</w:t>
      </w:r>
      <w:r w:rsidR="008B544F" w:rsidRPr="00501576">
        <w:rPr>
          <w:sz w:val="24"/>
          <w:szCs w:val="24"/>
        </w:rPr>
        <w:t xml:space="preserve"> </w:t>
      </w:r>
      <w:r w:rsidR="00F757B6">
        <w:rPr>
          <w:sz w:val="24"/>
          <w:szCs w:val="24"/>
        </w:rPr>
        <w:t xml:space="preserve">demographic </w:t>
      </w:r>
      <w:r w:rsidR="00243382" w:rsidRPr="00501576">
        <w:rPr>
          <w:sz w:val="24"/>
          <w:szCs w:val="24"/>
        </w:rPr>
        <w:t xml:space="preserve">information </w:t>
      </w:r>
      <w:proofErr w:type="gramStart"/>
      <w:r w:rsidR="00243382" w:rsidRPr="00501576">
        <w:rPr>
          <w:sz w:val="24"/>
          <w:szCs w:val="24"/>
        </w:rPr>
        <w:t>must be</w:t>
      </w:r>
      <w:r>
        <w:rPr>
          <w:sz w:val="24"/>
          <w:szCs w:val="24"/>
        </w:rPr>
        <w:t xml:space="preserve"> filled out</w:t>
      </w:r>
      <w:proofErr w:type="gramEnd"/>
      <w:r>
        <w:rPr>
          <w:sz w:val="24"/>
          <w:szCs w:val="24"/>
        </w:rPr>
        <w:t xml:space="preserve"> completely</w:t>
      </w:r>
      <w:r w:rsidR="00B81C81" w:rsidRPr="00501576">
        <w:rPr>
          <w:sz w:val="24"/>
          <w:szCs w:val="24"/>
        </w:rPr>
        <w:t xml:space="preserve">, or </w:t>
      </w:r>
      <w:r w:rsidR="00906DF3">
        <w:rPr>
          <w:sz w:val="24"/>
          <w:szCs w:val="24"/>
        </w:rPr>
        <w:t xml:space="preserve">DESPP will return </w:t>
      </w:r>
      <w:r w:rsidR="00D566B9">
        <w:rPr>
          <w:sz w:val="24"/>
          <w:szCs w:val="24"/>
        </w:rPr>
        <w:t xml:space="preserve">it </w:t>
      </w:r>
      <w:r w:rsidR="00906DF3">
        <w:rPr>
          <w:sz w:val="24"/>
          <w:szCs w:val="24"/>
        </w:rPr>
        <w:t xml:space="preserve">to OEC, and </w:t>
      </w:r>
      <w:r>
        <w:rPr>
          <w:sz w:val="24"/>
          <w:szCs w:val="24"/>
        </w:rPr>
        <w:t>OEC must</w:t>
      </w:r>
      <w:r w:rsidR="008B544F" w:rsidRPr="00501576">
        <w:rPr>
          <w:sz w:val="24"/>
          <w:szCs w:val="24"/>
        </w:rPr>
        <w:t xml:space="preserve"> return to sender.</w:t>
      </w:r>
      <w:r w:rsidR="00946DFE" w:rsidRPr="00501576">
        <w:rPr>
          <w:sz w:val="24"/>
          <w:szCs w:val="24"/>
        </w:rPr>
        <w:t xml:space="preserve"> </w:t>
      </w:r>
      <w:r w:rsidR="00F757B6" w:rsidRPr="00F757B6">
        <w:rPr>
          <w:sz w:val="24"/>
          <w:szCs w:val="24"/>
        </w:rPr>
        <w:t>Please visit</w:t>
      </w:r>
      <w:r w:rsidR="00F757B6">
        <w:rPr>
          <w:i/>
          <w:sz w:val="24"/>
          <w:szCs w:val="24"/>
        </w:rPr>
        <w:t xml:space="preserve"> </w:t>
      </w:r>
      <w:hyperlink r:id="rId8" w:history="1">
        <w:r w:rsidR="00F757B6" w:rsidRPr="00501576">
          <w:rPr>
            <w:rStyle w:val="Hyperlink"/>
            <w:b/>
            <w:sz w:val="24"/>
            <w:szCs w:val="24"/>
          </w:rPr>
          <w:t>www.ctoec.org/background-checks</w:t>
        </w:r>
      </w:hyperlink>
      <w:r w:rsidRPr="00C70666">
        <w:rPr>
          <w:i/>
          <w:sz w:val="24"/>
          <w:szCs w:val="24"/>
        </w:rPr>
        <w:t xml:space="preserve"> </w:t>
      </w:r>
      <w:r w:rsidR="00F757B6" w:rsidRPr="00F757B6">
        <w:rPr>
          <w:sz w:val="24"/>
          <w:szCs w:val="24"/>
        </w:rPr>
        <w:t xml:space="preserve">for a sample </w:t>
      </w:r>
      <w:r w:rsidR="00F757B6">
        <w:rPr>
          <w:sz w:val="24"/>
          <w:szCs w:val="24"/>
        </w:rPr>
        <w:t xml:space="preserve">completed </w:t>
      </w:r>
      <w:r w:rsidR="00F757B6" w:rsidRPr="00F757B6">
        <w:rPr>
          <w:sz w:val="24"/>
          <w:szCs w:val="24"/>
        </w:rPr>
        <w:t>FP card</w:t>
      </w:r>
      <w:r w:rsidR="00F757B6">
        <w:rPr>
          <w:sz w:val="24"/>
          <w:szCs w:val="24"/>
        </w:rPr>
        <w:t>.</w:t>
      </w:r>
    </w:p>
    <w:p w14:paraId="79020E66" w14:textId="77777777" w:rsidR="008A7723" w:rsidRPr="00390976" w:rsidRDefault="008A7723" w:rsidP="008A7723">
      <w:pPr>
        <w:rPr>
          <w:b/>
          <w:caps/>
          <w:color w:val="7030A0"/>
          <w:sz w:val="26"/>
          <w:szCs w:val="26"/>
        </w:rPr>
      </w:pPr>
      <w:r w:rsidRPr="00390976">
        <w:rPr>
          <w:b/>
          <w:caps/>
          <w:color w:val="7030A0"/>
          <w:sz w:val="26"/>
          <w:szCs w:val="26"/>
        </w:rPr>
        <w:t>Interstate Background Checks:</w:t>
      </w:r>
    </w:p>
    <w:p w14:paraId="66C81E4C" w14:textId="0DEADA71" w:rsidR="00F757B6" w:rsidRPr="006C1359" w:rsidRDefault="008A7723" w:rsidP="006C1359">
      <w:pPr>
        <w:spacing w:line="240" w:lineRule="auto"/>
        <w:ind w:left="720"/>
        <w:rPr>
          <w:b/>
          <w:color w:val="7030A0"/>
          <w:sz w:val="28"/>
          <w:szCs w:val="28"/>
        </w:rPr>
      </w:pPr>
      <w:r w:rsidRPr="008A7723">
        <w:rPr>
          <w:sz w:val="24"/>
          <w:szCs w:val="24"/>
        </w:rPr>
        <w:t>Beginning Sept. 30,</w:t>
      </w:r>
      <w:r w:rsidRPr="008A7723">
        <w:rPr>
          <w:b/>
          <w:sz w:val="24"/>
          <w:szCs w:val="24"/>
        </w:rPr>
        <w:t xml:space="preserve"> </w:t>
      </w:r>
      <w:r w:rsidRPr="008A7723">
        <w:rPr>
          <w:sz w:val="24"/>
          <w:szCs w:val="24"/>
        </w:rPr>
        <w:t xml:space="preserve">2019, </w:t>
      </w:r>
      <w:r>
        <w:rPr>
          <w:sz w:val="24"/>
          <w:szCs w:val="24"/>
        </w:rPr>
        <w:t xml:space="preserve">OEC will check the state </w:t>
      </w:r>
      <w:r w:rsidR="0017011B">
        <w:rPr>
          <w:sz w:val="24"/>
          <w:szCs w:val="24"/>
        </w:rPr>
        <w:t xml:space="preserve">of residence </w:t>
      </w:r>
      <w:r w:rsidRPr="008A7723">
        <w:rPr>
          <w:sz w:val="24"/>
          <w:szCs w:val="24"/>
        </w:rPr>
        <w:t>criminal, sex offender, and child pr</w:t>
      </w:r>
      <w:r>
        <w:rPr>
          <w:sz w:val="24"/>
          <w:szCs w:val="24"/>
        </w:rPr>
        <w:t>otective services registrie</w:t>
      </w:r>
      <w:r w:rsidRPr="008A7723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for all </w:t>
      </w:r>
      <w:r w:rsidRPr="008A7723">
        <w:rPr>
          <w:sz w:val="24"/>
          <w:szCs w:val="24"/>
        </w:rPr>
        <w:t xml:space="preserve">staff who </w:t>
      </w:r>
      <w:r w:rsidRPr="008A7723">
        <w:rPr>
          <w:b/>
          <w:color w:val="7030A0"/>
          <w:sz w:val="24"/>
          <w:szCs w:val="24"/>
        </w:rPr>
        <w:t xml:space="preserve">live outside </w:t>
      </w:r>
      <w:r>
        <w:rPr>
          <w:b/>
          <w:color w:val="7030A0"/>
          <w:sz w:val="24"/>
          <w:szCs w:val="24"/>
        </w:rPr>
        <w:t xml:space="preserve">of </w:t>
      </w:r>
      <w:r w:rsidRPr="008A7723">
        <w:rPr>
          <w:b/>
          <w:color w:val="7030A0"/>
          <w:sz w:val="24"/>
          <w:szCs w:val="24"/>
        </w:rPr>
        <w:t xml:space="preserve">CT </w:t>
      </w:r>
      <w:r>
        <w:rPr>
          <w:b/>
          <w:color w:val="7030A0"/>
          <w:sz w:val="24"/>
          <w:szCs w:val="24"/>
        </w:rPr>
        <w:t xml:space="preserve">and provide </w:t>
      </w:r>
      <w:proofErr w:type="gramStart"/>
      <w:r>
        <w:rPr>
          <w:b/>
          <w:color w:val="7030A0"/>
          <w:sz w:val="24"/>
          <w:szCs w:val="24"/>
        </w:rPr>
        <w:t>child care</w:t>
      </w:r>
      <w:proofErr w:type="gramEnd"/>
      <w:r>
        <w:rPr>
          <w:b/>
          <w:color w:val="7030A0"/>
          <w:sz w:val="24"/>
          <w:szCs w:val="24"/>
        </w:rPr>
        <w:t xml:space="preserve"> within CT</w:t>
      </w:r>
      <w:r w:rsidRPr="008A7723">
        <w:rPr>
          <w:sz w:val="24"/>
          <w:szCs w:val="24"/>
        </w:rPr>
        <w:t>.</w:t>
      </w:r>
    </w:p>
    <w:p w14:paraId="187A4918" w14:textId="096C6C53" w:rsidR="00C70666" w:rsidRPr="008A7723" w:rsidRDefault="0017011B" w:rsidP="006C1359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*</w:t>
      </w:r>
      <w:r w:rsidR="00AD6AA1" w:rsidRPr="00AD6AA1">
        <w:rPr>
          <w:b/>
          <w:sz w:val="24"/>
          <w:szCs w:val="24"/>
        </w:rPr>
        <w:t xml:space="preserve"> </w:t>
      </w:r>
      <w:r w:rsidR="00261C15" w:rsidRPr="00AD6AA1">
        <w:rPr>
          <w:b/>
          <w:sz w:val="24"/>
          <w:szCs w:val="24"/>
        </w:rPr>
        <w:t>NOTE</w:t>
      </w:r>
      <w:r w:rsidR="00261C15" w:rsidRPr="00501576">
        <w:rPr>
          <w:b/>
          <w:i/>
          <w:sz w:val="24"/>
          <w:szCs w:val="24"/>
        </w:rPr>
        <w:t>:</w:t>
      </w:r>
      <w:r w:rsidR="00261C15">
        <w:rPr>
          <w:sz w:val="24"/>
          <w:szCs w:val="24"/>
        </w:rPr>
        <w:t xml:space="preserve"> </w:t>
      </w:r>
      <w:r w:rsidR="00946DFE" w:rsidRPr="00501576">
        <w:rPr>
          <w:sz w:val="24"/>
          <w:szCs w:val="24"/>
        </w:rPr>
        <w:t xml:space="preserve">If </w:t>
      </w:r>
      <w:r w:rsidR="00AD6AA1">
        <w:rPr>
          <w:sz w:val="24"/>
          <w:szCs w:val="24"/>
        </w:rPr>
        <w:t xml:space="preserve">any </w:t>
      </w:r>
      <w:r w:rsidR="00920C3F">
        <w:rPr>
          <w:sz w:val="24"/>
          <w:szCs w:val="24"/>
        </w:rPr>
        <w:t>in</w:t>
      </w:r>
      <w:r w:rsidR="00946DFE" w:rsidRPr="00501576">
        <w:rPr>
          <w:sz w:val="24"/>
          <w:szCs w:val="24"/>
        </w:rPr>
        <w:t xml:space="preserve">complete </w:t>
      </w:r>
      <w:r w:rsidR="00920C3F">
        <w:rPr>
          <w:sz w:val="24"/>
          <w:szCs w:val="24"/>
        </w:rPr>
        <w:t xml:space="preserve">application materials are returned to </w:t>
      </w:r>
      <w:proofErr w:type="gramStart"/>
      <w:r w:rsidR="00920C3F">
        <w:rPr>
          <w:sz w:val="24"/>
          <w:szCs w:val="24"/>
        </w:rPr>
        <w:t>sender,</w:t>
      </w:r>
      <w:proofErr w:type="gramEnd"/>
      <w:r w:rsidR="00920C3F">
        <w:rPr>
          <w:sz w:val="24"/>
          <w:szCs w:val="24"/>
        </w:rPr>
        <w:t xml:space="preserve"> then</w:t>
      </w:r>
      <w:r w:rsidR="00946DFE" w:rsidRPr="00501576">
        <w:rPr>
          <w:sz w:val="24"/>
          <w:szCs w:val="24"/>
        </w:rPr>
        <w:t xml:space="preserve"> </w:t>
      </w:r>
      <w:r w:rsidR="00342BED">
        <w:rPr>
          <w:sz w:val="24"/>
          <w:szCs w:val="24"/>
        </w:rPr>
        <w:t>mailed</w:t>
      </w:r>
      <w:r w:rsidR="00946DFE" w:rsidRPr="00501576">
        <w:rPr>
          <w:sz w:val="24"/>
          <w:szCs w:val="24"/>
        </w:rPr>
        <w:t xml:space="preserve"> </w:t>
      </w:r>
      <w:r w:rsidR="00AD6AA1">
        <w:rPr>
          <w:sz w:val="24"/>
          <w:szCs w:val="24"/>
        </w:rPr>
        <w:t xml:space="preserve">back </w:t>
      </w:r>
      <w:r w:rsidR="00946DFE" w:rsidRPr="00501576">
        <w:rPr>
          <w:sz w:val="24"/>
          <w:szCs w:val="24"/>
        </w:rPr>
        <w:t xml:space="preserve">to OEC </w:t>
      </w:r>
      <w:r w:rsidR="00F757B6">
        <w:rPr>
          <w:sz w:val="24"/>
          <w:szCs w:val="24"/>
        </w:rPr>
        <w:t xml:space="preserve">    </w:t>
      </w:r>
      <w:r w:rsidR="00946DFE" w:rsidRPr="00501576">
        <w:rPr>
          <w:sz w:val="24"/>
          <w:szCs w:val="24"/>
        </w:rPr>
        <w:t xml:space="preserve">with a </w:t>
      </w:r>
      <w:r w:rsidR="00946DFE" w:rsidRPr="008A7723">
        <w:rPr>
          <w:sz w:val="24"/>
          <w:szCs w:val="24"/>
          <w:u w:val="single"/>
        </w:rPr>
        <w:t xml:space="preserve">postmark </w:t>
      </w:r>
      <w:r w:rsidR="00342BED" w:rsidRPr="008A7723">
        <w:rPr>
          <w:sz w:val="24"/>
          <w:szCs w:val="24"/>
          <w:u w:val="single"/>
        </w:rPr>
        <w:t xml:space="preserve">date </w:t>
      </w:r>
      <w:r w:rsidR="00946DFE" w:rsidRPr="008A7723">
        <w:rPr>
          <w:sz w:val="24"/>
          <w:szCs w:val="24"/>
          <w:u w:val="single"/>
        </w:rPr>
        <w:t xml:space="preserve">after September 30, </w:t>
      </w:r>
      <w:r w:rsidR="00D635ED" w:rsidRPr="008A7723">
        <w:rPr>
          <w:sz w:val="24"/>
          <w:szCs w:val="24"/>
          <w:u w:val="single"/>
        </w:rPr>
        <w:t>2019</w:t>
      </w:r>
      <w:r w:rsidR="00D635ED">
        <w:rPr>
          <w:sz w:val="24"/>
          <w:szCs w:val="24"/>
        </w:rPr>
        <w:t xml:space="preserve">, </w:t>
      </w:r>
      <w:r w:rsidR="00F757B6">
        <w:rPr>
          <w:sz w:val="24"/>
          <w:szCs w:val="24"/>
        </w:rPr>
        <w:t>the $88.25</w:t>
      </w:r>
      <w:r w:rsidR="0022799F">
        <w:rPr>
          <w:sz w:val="24"/>
          <w:szCs w:val="24"/>
        </w:rPr>
        <w:t>/$86.25</w:t>
      </w:r>
      <w:r w:rsidR="00F757B6">
        <w:rPr>
          <w:sz w:val="24"/>
          <w:szCs w:val="24"/>
        </w:rPr>
        <w:t xml:space="preserve"> </w:t>
      </w:r>
      <w:r w:rsidR="00946DFE" w:rsidRPr="00501576">
        <w:rPr>
          <w:sz w:val="24"/>
          <w:szCs w:val="24"/>
        </w:rPr>
        <w:t>processing fee must be included.</w:t>
      </w:r>
      <w:r w:rsidR="005E4A17">
        <w:rPr>
          <w:sz w:val="24"/>
          <w:szCs w:val="24"/>
        </w:rPr>
        <w:t xml:space="preserve"> </w:t>
      </w:r>
      <w:r w:rsidR="00D4317B" w:rsidRPr="00D4317B">
        <w:rPr>
          <w:sz w:val="24"/>
          <w:szCs w:val="24"/>
        </w:rPr>
        <w:t xml:space="preserve">Any complete application with fingerprints that </w:t>
      </w:r>
      <w:proofErr w:type="gramStart"/>
      <w:r w:rsidR="00D4317B" w:rsidRPr="00D4317B">
        <w:rPr>
          <w:sz w:val="24"/>
          <w:szCs w:val="24"/>
        </w:rPr>
        <w:t>are rejected</w:t>
      </w:r>
      <w:proofErr w:type="gramEnd"/>
      <w:r w:rsidR="00D4317B" w:rsidRPr="00D4317B">
        <w:rPr>
          <w:sz w:val="24"/>
          <w:szCs w:val="24"/>
        </w:rPr>
        <w:t xml:space="preserve"> by DESPP will have a credit on file, so no fee will be needed when new fingerprints are submitted to replace the rejected fingerprint card.</w:t>
      </w:r>
    </w:p>
    <w:p w14:paraId="4934362D" w14:textId="77777777" w:rsidR="0022799F" w:rsidRPr="006C1359" w:rsidRDefault="0022799F" w:rsidP="007724A0">
      <w:pPr>
        <w:rPr>
          <w:sz w:val="16"/>
          <w:szCs w:val="16"/>
        </w:rPr>
      </w:pPr>
    </w:p>
    <w:p w14:paraId="0C01922F" w14:textId="77777777" w:rsidR="008A7723" w:rsidRDefault="00C70666" w:rsidP="008A7723">
      <w:pPr>
        <w:spacing w:after="0"/>
        <w:jc w:val="center"/>
        <w:rPr>
          <w:b/>
          <w:i/>
          <w:color w:val="7030A0"/>
          <w:sz w:val="28"/>
          <w:szCs w:val="28"/>
        </w:rPr>
      </w:pPr>
      <w:r w:rsidRPr="0022799F">
        <w:rPr>
          <w:b/>
          <w:sz w:val="28"/>
          <w:szCs w:val="28"/>
        </w:rPr>
        <w:t xml:space="preserve">Questions?  </w:t>
      </w:r>
      <w:r w:rsidRPr="0022799F">
        <w:rPr>
          <w:sz w:val="28"/>
          <w:szCs w:val="28"/>
        </w:rPr>
        <w:t xml:space="preserve">Please email </w:t>
      </w:r>
      <w:hyperlink r:id="rId9" w:history="1">
        <w:r w:rsidRPr="0022799F">
          <w:rPr>
            <w:rStyle w:val="Hyperlink"/>
            <w:color w:val="auto"/>
            <w:sz w:val="28"/>
            <w:szCs w:val="28"/>
          </w:rPr>
          <w:t>oecresults@ct.gov</w:t>
        </w:r>
      </w:hyperlink>
      <w:r w:rsidRPr="0022799F">
        <w:rPr>
          <w:sz w:val="28"/>
          <w:szCs w:val="28"/>
        </w:rPr>
        <w:t xml:space="preserve"> or call 860-500-4466.</w:t>
      </w:r>
    </w:p>
    <w:p w14:paraId="6518F9D5" w14:textId="16098A3F" w:rsidR="00167671" w:rsidRPr="008A7723" w:rsidRDefault="00C70666" w:rsidP="008A7723">
      <w:pPr>
        <w:jc w:val="center"/>
        <w:rPr>
          <w:b/>
          <w:i/>
          <w:color w:val="7030A0"/>
          <w:sz w:val="28"/>
          <w:szCs w:val="28"/>
        </w:rPr>
      </w:pPr>
      <w:r w:rsidRPr="0022799F">
        <w:rPr>
          <w:b/>
          <w:i/>
          <w:color w:val="7030A0"/>
          <w:sz w:val="32"/>
          <w:szCs w:val="32"/>
        </w:rPr>
        <w:t>Thanks for all you do to provide safe, nurturing care for young children!</w:t>
      </w:r>
    </w:p>
    <w:sectPr w:rsidR="00167671" w:rsidRPr="008A7723" w:rsidSect="00B81C81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6EE8"/>
    <w:multiLevelType w:val="hybridMultilevel"/>
    <w:tmpl w:val="0094A61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B0D2C"/>
    <w:multiLevelType w:val="hybridMultilevel"/>
    <w:tmpl w:val="46FA4A9C"/>
    <w:lvl w:ilvl="0" w:tplc="FD3C6C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D3EC84A2">
      <w:start w:val="1"/>
      <w:numFmt w:val="lowerLetter"/>
      <w:lvlText w:val="%2."/>
      <w:lvlJc w:val="left"/>
      <w:pPr>
        <w:ind w:left="1530" w:hanging="360"/>
      </w:pPr>
      <w:rPr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E4DAB"/>
    <w:multiLevelType w:val="hybridMultilevel"/>
    <w:tmpl w:val="B3D45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16935"/>
    <w:multiLevelType w:val="hybridMultilevel"/>
    <w:tmpl w:val="B3D45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03780"/>
    <w:multiLevelType w:val="hybridMultilevel"/>
    <w:tmpl w:val="D4CA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D3393F"/>
    <w:multiLevelType w:val="hybridMultilevel"/>
    <w:tmpl w:val="9182D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BE0"/>
    <w:rsid w:val="000D1A0D"/>
    <w:rsid w:val="000E7203"/>
    <w:rsid w:val="00101800"/>
    <w:rsid w:val="00122C87"/>
    <w:rsid w:val="00167671"/>
    <w:rsid w:val="0017011B"/>
    <w:rsid w:val="001F2E99"/>
    <w:rsid w:val="001F38CD"/>
    <w:rsid w:val="0022799F"/>
    <w:rsid w:val="00243382"/>
    <w:rsid w:val="00261C15"/>
    <w:rsid w:val="00264492"/>
    <w:rsid w:val="002706DB"/>
    <w:rsid w:val="002733B5"/>
    <w:rsid w:val="002D4EC6"/>
    <w:rsid w:val="002E56BC"/>
    <w:rsid w:val="002F3FC6"/>
    <w:rsid w:val="00340F1B"/>
    <w:rsid w:val="00341426"/>
    <w:rsid w:val="00342BED"/>
    <w:rsid w:val="00355B6F"/>
    <w:rsid w:val="00390976"/>
    <w:rsid w:val="003C57B0"/>
    <w:rsid w:val="003D7067"/>
    <w:rsid w:val="003F3067"/>
    <w:rsid w:val="00400002"/>
    <w:rsid w:val="004272FF"/>
    <w:rsid w:val="00435998"/>
    <w:rsid w:val="00470BBC"/>
    <w:rsid w:val="00472070"/>
    <w:rsid w:val="004809C9"/>
    <w:rsid w:val="004A02CF"/>
    <w:rsid w:val="004F6AFA"/>
    <w:rsid w:val="00501576"/>
    <w:rsid w:val="005015CF"/>
    <w:rsid w:val="005128A0"/>
    <w:rsid w:val="00520401"/>
    <w:rsid w:val="0052061E"/>
    <w:rsid w:val="0053524F"/>
    <w:rsid w:val="005C0FD4"/>
    <w:rsid w:val="005C2831"/>
    <w:rsid w:val="005E4A17"/>
    <w:rsid w:val="005E6BE0"/>
    <w:rsid w:val="00621439"/>
    <w:rsid w:val="00624C63"/>
    <w:rsid w:val="006A6F61"/>
    <w:rsid w:val="006B3618"/>
    <w:rsid w:val="006C1359"/>
    <w:rsid w:val="006F210B"/>
    <w:rsid w:val="007724A0"/>
    <w:rsid w:val="007B7B2B"/>
    <w:rsid w:val="0082303E"/>
    <w:rsid w:val="008A7723"/>
    <w:rsid w:val="008B544F"/>
    <w:rsid w:val="008E2460"/>
    <w:rsid w:val="008E43DE"/>
    <w:rsid w:val="00906DF3"/>
    <w:rsid w:val="00911078"/>
    <w:rsid w:val="00920C3F"/>
    <w:rsid w:val="00946DFE"/>
    <w:rsid w:val="00963E39"/>
    <w:rsid w:val="00967373"/>
    <w:rsid w:val="00995C58"/>
    <w:rsid w:val="00A15B3F"/>
    <w:rsid w:val="00AD6AA1"/>
    <w:rsid w:val="00AE7BDB"/>
    <w:rsid w:val="00B01709"/>
    <w:rsid w:val="00B109C0"/>
    <w:rsid w:val="00B117AF"/>
    <w:rsid w:val="00B23FF9"/>
    <w:rsid w:val="00B63FB2"/>
    <w:rsid w:val="00B81C81"/>
    <w:rsid w:val="00BA3507"/>
    <w:rsid w:val="00BD66A6"/>
    <w:rsid w:val="00C40541"/>
    <w:rsid w:val="00C4421C"/>
    <w:rsid w:val="00C47F58"/>
    <w:rsid w:val="00C5618E"/>
    <w:rsid w:val="00C6510C"/>
    <w:rsid w:val="00C70666"/>
    <w:rsid w:val="00C74DD4"/>
    <w:rsid w:val="00D11FF3"/>
    <w:rsid w:val="00D4317B"/>
    <w:rsid w:val="00D566B9"/>
    <w:rsid w:val="00D635ED"/>
    <w:rsid w:val="00DB710C"/>
    <w:rsid w:val="00E12451"/>
    <w:rsid w:val="00E50887"/>
    <w:rsid w:val="00E81BF1"/>
    <w:rsid w:val="00E9257F"/>
    <w:rsid w:val="00EB0DDA"/>
    <w:rsid w:val="00EE4426"/>
    <w:rsid w:val="00F15B96"/>
    <w:rsid w:val="00F410C1"/>
    <w:rsid w:val="00F537A8"/>
    <w:rsid w:val="00F55641"/>
    <w:rsid w:val="00F66A0E"/>
    <w:rsid w:val="00F7348D"/>
    <w:rsid w:val="00F7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1F488"/>
  <w15:chartTrackingRefBased/>
  <w15:docId w15:val="{966ADB2B-A364-40A6-A367-4E0CC973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B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6BE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0F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F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F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F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F1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F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F1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5B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2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oec.org/background-check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toec.org/background-check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ecresults@ct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McMurrer, Eileen</dc:creator>
  <cp:keywords/>
  <dc:description/>
  <cp:lastModifiedBy>McMurrer, Eileen</cp:lastModifiedBy>
  <cp:revision>2</cp:revision>
  <cp:lastPrinted>2019-09-12T16:35:00Z</cp:lastPrinted>
  <dcterms:created xsi:type="dcterms:W3CDTF">2019-09-12T16:44:00Z</dcterms:created>
  <dcterms:modified xsi:type="dcterms:W3CDTF">2019-09-12T16:44:00Z</dcterms:modified>
</cp:coreProperties>
</file>